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BB" w:rsidRPr="00AF51BB" w:rsidRDefault="00AF51BB" w:rsidP="00D255D0">
      <w:pPr>
        <w:pStyle w:val="2"/>
        <w:ind w:left="5954"/>
        <w:jc w:val="left"/>
        <w:rPr>
          <w:szCs w:val="28"/>
        </w:rPr>
      </w:pPr>
      <w:r w:rsidRPr="00AF51BB">
        <w:rPr>
          <w:szCs w:val="28"/>
        </w:rPr>
        <w:t>Приложение № 1</w:t>
      </w:r>
    </w:p>
    <w:p w:rsidR="00AF51BB" w:rsidRPr="00AF51BB" w:rsidRDefault="00AF51BB" w:rsidP="00D255D0">
      <w:pPr>
        <w:pStyle w:val="2"/>
        <w:ind w:left="5954"/>
        <w:jc w:val="left"/>
        <w:rPr>
          <w:szCs w:val="28"/>
        </w:rPr>
      </w:pPr>
      <w:r w:rsidRPr="00AF51BB">
        <w:rPr>
          <w:szCs w:val="28"/>
        </w:rPr>
        <w:t>к решению Совета депутатов</w:t>
      </w:r>
    </w:p>
    <w:p w:rsidR="00AF51BB" w:rsidRPr="00AF51BB" w:rsidRDefault="00AF51BB" w:rsidP="00D255D0">
      <w:pPr>
        <w:pStyle w:val="2"/>
        <w:ind w:left="5954"/>
        <w:jc w:val="left"/>
        <w:rPr>
          <w:b/>
          <w:bCs/>
          <w:szCs w:val="28"/>
        </w:rPr>
      </w:pPr>
      <w:r w:rsidRPr="00AF51BB">
        <w:rPr>
          <w:szCs w:val="28"/>
        </w:rPr>
        <w:t>от</w:t>
      </w:r>
      <w:r w:rsidR="00D15F72">
        <w:rPr>
          <w:szCs w:val="28"/>
        </w:rPr>
        <w:t xml:space="preserve"> 12 июля 2018</w:t>
      </w:r>
      <w:r w:rsidRPr="00AF51BB">
        <w:rPr>
          <w:szCs w:val="28"/>
        </w:rPr>
        <w:t xml:space="preserve"> № </w:t>
      </w:r>
      <w:r w:rsidR="00D15F72">
        <w:rPr>
          <w:szCs w:val="28"/>
        </w:rPr>
        <w:t>35-162Р</w:t>
      </w:r>
    </w:p>
    <w:p w:rsidR="00AF51BB" w:rsidRDefault="00AF51BB" w:rsidP="00D255D0">
      <w:pPr>
        <w:pStyle w:val="ConsNormal"/>
        <w:widowControl/>
        <w:ind w:left="595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640C8" w:rsidRPr="00E640C8" w:rsidRDefault="00E640C8">
      <w:pPr>
        <w:pStyle w:val="ConsNormal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E61D9" w:rsidRPr="00AF51BB" w:rsidRDefault="006423F6">
      <w:pPr>
        <w:pStyle w:val="ConsNormal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51BB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="000E61D9" w:rsidRPr="00AF51BB">
        <w:rPr>
          <w:rFonts w:ascii="Times New Roman" w:hAnsi="Times New Roman" w:cs="Times New Roman"/>
          <w:bCs/>
          <w:sz w:val="28"/>
          <w:szCs w:val="28"/>
        </w:rPr>
        <w:t xml:space="preserve">. РЕСУРСНОЕ ОБЕСПЕЧЕНИЕ </w:t>
      </w:r>
      <w:r w:rsidR="00CE0416" w:rsidRPr="00AF51BB">
        <w:rPr>
          <w:rFonts w:ascii="Times New Roman" w:hAnsi="Times New Roman" w:cs="Times New Roman"/>
          <w:bCs/>
          <w:sz w:val="28"/>
          <w:szCs w:val="28"/>
        </w:rPr>
        <w:t xml:space="preserve">СИСТЕМЫ </w:t>
      </w:r>
      <w:r w:rsidR="00CE0416" w:rsidRPr="00E54D7B">
        <w:rPr>
          <w:rFonts w:ascii="Times New Roman" w:hAnsi="Times New Roman" w:cs="Times New Roman"/>
          <w:bCs/>
          <w:sz w:val="28"/>
          <w:szCs w:val="28"/>
        </w:rPr>
        <w:t>СРЕДНЕСРОЧНЫХ</w:t>
      </w:r>
      <w:r w:rsidR="00CE0416" w:rsidRPr="00AF51BB">
        <w:rPr>
          <w:rFonts w:ascii="Times New Roman" w:hAnsi="Times New Roman" w:cs="Times New Roman"/>
          <w:bCs/>
          <w:sz w:val="28"/>
          <w:szCs w:val="28"/>
        </w:rPr>
        <w:t xml:space="preserve"> ПРОГРАММНЫХ МЕРОПРИЯТИЙ</w:t>
      </w:r>
    </w:p>
    <w:p w:rsidR="000E61D9" w:rsidRPr="00AF51BB" w:rsidRDefault="000E61D9">
      <w:pPr>
        <w:ind w:firstLine="706"/>
        <w:rPr>
          <w:sz w:val="28"/>
          <w:szCs w:val="28"/>
        </w:rPr>
      </w:pPr>
    </w:p>
    <w:p w:rsidR="000E61D9" w:rsidRPr="00AF51BB" w:rsidRDefault="00767445" w:rsidP="00E6105A">
      <w:pPr>
        <w:spacing w:after="120"/>
        <w:ind w:firstLine="709"/>
        <w:rPr>
          <w:sz w:val="28"/>
          <w:szCs w:val="28"/>
        </w:rPr>
      </w:pPr>
      <w:proofErr w:type="gramStart"/>
      <w:r w:rsidRPr="00AF51BB">
        <w:rPr>
          <w:sz w:val="28"/>
          <w:szCs w:val="28"/>
        </w:rPr>
        <w:t xml:space="preserve">Общая потребность в финансовых ресурсах на реализацию мероприятий комплексной программы, в том числе инвестиционных </w:t>
      </w:r>
      <w:r w:rsidRPr="009E271D">
        <w:rPr>
          <w:sz w:val="28"/>
          <w:szCs w:val="28"/>
        </w:rPr>
        <w:t>проектов</w:t>
      </w:r>
      <w:r w:rsidR="00FD0A85" w:rsidRPr="009E271D">
        <w:rPr>
          <w:sz w:val="28"/>
          <w:szCs w:val="28"/>
        </w:rPr>
        <w:t>,</w:t>
      </w:r>
      <w:r w:rsidRPr="009E271D">
        <w:rPr>
          <w:sz w:val="28"/>
          <w:szCs w:val="28"/>
        </w:rPr>
        <w:t xml:space="preserve"> до 201</w:t>
      </w:r>
      <w:r w:rsidR="00344D60">
        <w:rPr>
          <w:sz w:val="28"/>
          <w:szCs w:val="28"/>
        </w:rPr>
        <w:t>8</w:t>
      </w:r>
      <w:r w:rsidRPr="009E271D">
        <w:rPr>
          <w:sz w:val="28"/>
          <w:szCs w:val="28"/>
        </w:rPr>
        <w:t xml:space="preserve"> года оценивается в </w:t>
      </w:r>
      <w:r w:rsidR="00FD0A85" w:rsidRPr="009E271D">
        <w:rPr>
          <w:sz w:val="28"/>
          <w:szCs w:val="28"/>
        </w:rPr>
        <w:t>11</w:t>
      </w:r>
      <w:r w:rsidR="00344D60">
        <w:rPr>
          <w:sz w:val="28"/>
          <w:szCs w:val="28"/>
        </w:rPr>
        <w:t xml:space="preserve">5 263,53 </w:t>
      </w:r>
      <w:r w:rsidRPr="009E271D">
        <w:rPr>
          <w:sz w:val="28"/>
          <w:szCs w:val="28"/>
        </w:rPr>
        <w:t>млн. рублей (таблица 26), определена на</w:t>
      </w:r>
      <w:r w:rsidRPr="00AF51BB">
        <w:rPr>
          <w:sz w:val="28"/>
          <w:szCs w:val="28"/>
        </w:rPr>
        <w:t xml:space="preserve"> основе данных проектно-сметной документации, технико-экономических обоснований, бизнес-планов проектов, расчетов затрат на проведение мероприятий и получена путем суммирования значений объемов финансирования мероприятий по годам</w:t>
      </w:r>
      <w:r w:rsidR="007D71BB">
        <w:rPr>
          <w:sz w:val="28"/>
          <w:szCs w:val="28"/>
        </w:rPr>
        <w:t>,</w:t>
      </w:r>
      <w:r w:rsidRPr="00AF51BB">
        <w:rPr>
          <w:sz w:val="28"/>
          <w:szCs w:val="28"/>
        </w:rPr>
        <w:t xml:space="preserve"> рассчитанных в ценах соответствующих лет.</w:t>
      </w:r>
      <w:proofErr w:type="gramEnd"/>
    </w:p>
    <w:tbl>
      <w:tblPr>
        <w:tblW w:w="9928" w:type="dxa"/>
        <w:tblInd w:w="103" w:type="dxa"/>
        <w:tblLayout w:type="fixed"/>
        <w:tblLook w:val="0000"/>
      </w:tblPr>
      <w:tblGrid>
        <w:gridCol w:w="6"/>
        <w:gridCol w:w="1417"/>
        <w:gridCol w:w="2126"/>
        <w:gridCol w:w="1664"/>
        <w:gridCol w:w="1455"/>
        <w:gridCol w:w="860"/>
        <w:gridCol w:w="281"/>
        <w:gridCol w:w="357"/>
        <w:gridCol w:w="1762"/>
      </w:tblGrid>
      <w:tr w:rsidR="007F6C7F" w:rsidRPr="00AF51BB" w:rsidTr="004F03E3">
        <w:trPr>
          <w:gridBefore w:val="1"/>
          <w:wBefore w:w="6" w:type="dxa"/>
          <w:trHeight w:val="1083"/>
        </w:trPr>
        <w:tc>
          <w:tcPr>
            <w:tcW w:w="7522" w:type="dxa"/>
            <w:gridSpan w:val="5"/>
          </w:tcPr>
          <w:p w:rsidR="007F6C7F" w:rsidRPr="00AF51BB" w:rsidRDefault="004F03E3" w:rsidP="00216A09">
            <w:pPr>
              <w:ind w:left="-110"/>
              <w:rPr>
                <w:sz w:val="28"/>
                <w:szCs w:val="28"/>
              </w:rPr>
            </w:pPr>
            <w:r w:rsidRPr="00AF51BB">
              <w:rPr>
                <w:sz w:val="28"/>
                <w:szCs w:val="28"/>
              </w:rPr>
              <w:t>Распределение финансирования мероприятий комплексной программы по источникам финансирования (в ценах соответствующих лет)</w:t>
            </w:r>
          </w:p>
        </w:tc>
        <w:tc>
          <w:tcPr>
            <w:tcW w:w="281" w:type="dxa"/>
          </w:tcPr>
          <w:p w:rsidR="007F6C7F" w:rsidRPr="00AF51BB" w:rsidRDefault="007F6C7F" w:rsidP="007F6C7F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2119" w:type="dxa"/>
            <w:gridSpan w:val="2"/>
          </w:tcPr>
          <w:p w:rsidR="007F6C7F" w:rsidRPr="00AF51BB" w:rsidRDefault="007F6C7F" w:rsidP="004F03E3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AF51BB">
              <w:rPr>
                <w:sz w:val="28"/>
                <w:szCs w:val="28"/>
              </w:rPr>
              <w:t>Таблица 26</w:t>
            </w:r>
            <w:r w:rsidR="0097290F">
              <w:rPr>
                <w:sz w:val="28"/>
                <w:szCs w:val="28"/>
              </w:rPr>
              <w:t>.</w:t>
            </w:r>
          </w:p>
        </w:tc>
      </w:tr>
      <w:tr w:rsidR="004F03E3" w:rsidRPr="009E271D" w:rsidTr="00EA7B46">
        <w:tblPrEx>
          <w:tblLook w:val="04A0"/>
        </w:tblPrEx>
        <w:trPr>
          <w:trHeight w:val="426"/>
        </w:trPr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3E3" w:rsidRPr="009E271D" w:rsidRDefault="004F03E3" w:rsidP="008E0C97">
            <w:pPr>
              <w:jc w:val="center"/>
              <w:rPr>
                <w:szCs w:val="24"/>
              </w:rPr>
            </w:pPr>
            <w:r w:rsidRPr="009E271D">
              <w:rPr>
                <w:szCs w:val="24"/>
              </w:rPr>
              <w:t>Период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3E3" w:rsidRPr="009E271D" w:rsidRDefault="004F03E3" w:rsidP="008E0C97">
            <w:pPr>
              <w:jc w:val="center"/>
              <w:rPr>
                <w:szCs w:val="24"/>
              </w:rPr>
            </w:pPr>
            <w:r w:rsidRPr="009E271D">
              <w:rPr>
                <w:szCs w:val="24"/>
              </w:rPr>
              <w:t>Объемы финансирования, всего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3E3" w:rsidRPr="009E271D" w:rsidRDefault="004F03E3" w:rsidP="001123E1">
            <w:pPr>
              <w:jc w:val="center"/>
              <w:rPr>
                <w:szCs w:val="24"/>
              </w:rPr>
            </w:pPr>
            <w:r w:rsidRPr="009E271D">
              <w:rPr>
                <w:szCs w:val="24"/>
              </w:rPr>
              <w:t>В том числе по источникам, тыс. руб.</w:t>
            </w:r>
          </w:p>
        </w:tc>
      </w:tr>
      <w:tr w:rsidR="004F03E3" w:rsidRPr="009E271D" w:rsidTr="00D96FB6">
        <w:tblPrEx>
          <w:tblLook w:val="04A0"/>
        </w:tblPrEx>
        <w:trPr>
          <w:trHeight w:val="748"/>
        </w:trPr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3E3" w:rsidRPr="009E271D" w:rsidRDefault="004F03E3" w:rsidP="008A0099">
            <w:pPr>
              <w:jc w:val="center"/>
              <w:rPr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3E3" w:rsidRPr="009E271D" w:rsidRDefault="004F03E3" w:rsidP="008A0099">
            <w:pPr>
              <w:jc w:val="center"/>
              <w:rPr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3E3" w:rsidRPr="009E271D" w:rsidRDefault="004F03E3" w:rsidP="008E0C97">
            <w:pPr>
              <w:ind w:left="-108" w:right="-108"/>
              <w:jc w:val="center"/>
              <w:rPr>
                <w:szCs w:val="24"/>
              </w:rPr>
            </w:pPr>
            <w:r w:rsidRPr="009E271D">
              <w:rPr>
                <w:szCs w:val="24"/>
              </w:rPr>
              <w:t>федеральный бюджет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3E3" w:rsidRPr="009E271D" w:rsidRDefault="004F03E3" w:rsidP="008E0C97">
            <w:pPr>
              <w:jc w:val="center"/>
              <w:rPr>
                <w:szCs w:val="24"/>
              </w:rPr>
            </w:pPr>
            <w:r w:rsidRPr="009E271D">
              <w:rPr>
                <w:szCs w:val="24"/>
              </w:rPr>
              <w:t>краевой бюджет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3E3" w:rsidRPr="009E271D" w:rsidRDefault="004F03E3" w:rsidP="008E0C97">
            <w:pPr>
              <w:jc w:val="center"/>
              <w:rPr>
                <w:szCs w:val="24"/>
              </w:rPr>
            </w:pPr>
            <w:r w:rsidRPr="009E271D">
              <w:rPr>
                <w:szCs w:val="24"/>
              </w:rPr>
              <w:t>местный бюджет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3E3" w:rsidRPr="009E271D" w:rsidRDefault="004F03E3" w:rsidP="008E0C97">
            <w:pPr>
              <w:jc w:val="center"/>
              <w:rPr>
                <w:szCs w:val="24"/>
              </w:rPr>
            </w:pPr>
            <w:r w:rsidRPr="009E271D">
              <w:rPr>
                <w:szCs w:val="24"/>
              </w:rPr>
              <w:t>внебюджетные источники</w:t>
            </w:r>
          </w:p>
        </w:tc>
      </w:tr>
      <w:tr w:rsidR="00226C83" w:rsidRPr="009E271D" w:rsidTr="009E271D">
        <w:tblPrEx>
          <w:tblLook w:val="04A0"/>
        </w:tblPrEx>
        <w:trPr>
          <w:trHeight w:val="86"/>
        </w:trPr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481204" w:rsidRDefault="00226C83" w:rsidP="008E0C97">
            <w:pPr>
              <w:jc w:val="center"/>
              <w:rPr>
                <w:sz w:val="26"/>
                <w:szCs w:val="26"/>
              </w:rPr>
            </w:pPr>
            <w:r w:rsidRPr="00481204">
              <w:rPr>
                <w:sz w:val="26"/>
                <w:szCs w:val="26"/>
              </w:rPr>
              <w:t>2011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11 129 436,8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9 521 012,8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753 013,2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490 391,2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365 019,6</w:t>
            </w:r>
          </w:p>
        </w:tc>
      </w:tr>
      <w:tr w:rsidR="00226C83" w:rsidRPr="009E271D" w:rsidTr="009E271D">
        <w:tblPrEx>
          <w:tblLook w:val="04A0"/>
        </w:tblPrEx>
        <w:trPr>
          <w:trHeight w:val="116"/>
        </w:trPr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481204" w:rsidRDefault="00226C83" w:rsidP="008E0C97">
            <w:pPr>
              <w:jc w:val="center"/>
              <w:rPr>
                <w:sz w:val="26"/>
                <w:szCs w:val="26"/>
              </w:rPr>
            </w:pPr>
            <w:r w:rsidRPr="00481204">
              <w:rPr>
                <w:sz w:val="26"/>
                <w:szCs w:val="26"/>
              </w:rPr>
              <w:t>2012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17 371 312,5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15 369 920,8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1 282 551,9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260 961,3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457 878,5</w:t>
            </w:r>
          </w:p>
        </w:tc>
      </w:tr>
      <w:tr w:rsidR="00226C83" w:rsidRPr="009E271D" w:rsidTr="009E271D">
        <w:tblPrEx>
          <w:tblLook w:val="04A0"/>
        </w:tblPrEx>
        <w:trPr>
          <w:trHeight w:val="93"/>
        </w:trPr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481204" w:rsidRDefault="00226C83" w:rsidP="008E0C97">
            <w:pPr>
              <w:jc w:val="center"/>
              <w:rPr>
                <w:sz w:val="26"/>
                <w:szCs w:val="26"/>
              </w:rPr>
            </w:pPr>
            <w:r w:rsidRPr="00481204">
              <w:rPr>
                <w:sz w:val="26"/>
                <w:szCs w:val="26"/>
              </w:rPr>
              <w:t>2013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25 493 341,1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10 772 650,9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1 244 822,5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820 579,9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12 655 287,8</w:t>
            </w:r>
          </w:p>
        </w:tc>
      </w:tr>
      <w:tr w:rsidR="00226C83" w:rsidRPr="009E271D" w:rsidTr="009E271D">
        <w:tblPrEx>
          <w:tblLook w:val="04A0"/>
        </w:tblPrEx>
        <w:trPr>
          <w:trHeight w:val="86"/>
        </w:trPr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481204" w:rsidRDefault="00226C83" w:rsidP="008E0C97">
            <w:pPr>
              <w:jc w:val="center"/>
              <w:rPr>
                <w:sz w:val="26"/>
                <w:szCs w:val="26"/>
              </w:rPr>
            </w:pPr>
            <w:r w:rsidRPr="00481204">
              <w:rPr>
                <w:sz w:val="26"/>
                <w:szCs w:val="26"/>
              </w:rPr>
              <w:t>2014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40 883 905,9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9 908 679,9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1 625 336,8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1 418 687,8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27 931 201,3</w:t>
            </w:r>
          </w:p>
        </w:tc>
      </w:tr>
      <w:tr w:rsidR="00226C83" w:rsidRPr="009E271D" w:rsidTr="009E271D">
        <w:tblPrEx>
          <w:tblLook w:val="04A0"/>
        </w:tblPrEx>
        <w:trPr>
          <w:trHeight w:val="86"/>
        </w:trPr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481204" w:rsidRDefault="00226C83" w:rsidP="008E0C97">
            <w:pPr>
              <w:jc w:val="center"/>
              <w:rPr>
                <w:sz w:val="26"/>
                <w:szCs w:val="26"/>
              </w:rPr>
            </w:pPr>
            <w:r w:rsidRPr="00481204">
              <w:rPr>
                <w:sz w:val="26"/>
                <w:szCs w:val="26"/>
              </w:rPr>
              <w:t>2015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18 888 545,2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5 928 618,6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1 460 405,5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780 045,6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10 719 475,5</w:t>
            </w:r>
          </w:p>
        </w:tc>
      </w:tr>
      <w:tr w:rsidR="00226C83" w:rsidRPr="009E271D" w:rsidTr="009E271D">
        <w:tblPrEx>
          <w:tblLook w:val="04A0"/>
        </w:tblPrEx>
        <w:trPr>
          <w:trHeight w:val="86"/>
        </w:trPr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481204" w:rsidRDefault="00226C83" w:rsidP="00EF0B71">
            <w:pPr>
              <w:jc w:val="center"/>
              <w:rPr>
                <w:sz w:val="26"/>
                <w:szCs w:val="26"/>
              </w:rPr>
            </w:pPr>
            <w:r w:rsidRPr="00481204">
              <w:rPr>
                <w:sz w:val="26"/>
                <w:szCs w:val="26"/>
              </w:rPr>
              <w:t>2016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444 785,0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1 788,5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119 703,1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323 293,4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0,0</w:t>
            </w:r>
          </w:p>
        </w:tc>
      </w:tr>
      <w:tr w:rsidR="00226C83" w:rsidRPr="009E271D" w:rsidTr="009E271D">
        <w:tblPrEx>
          <w:tblLook w:val="04A0"/>
        </w:tblPrEx>
        <w:trPr>
          <w:trHeight w:val="86"/>
        </w:trPr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481204" w:rsidRDefault="00226C83" w:rsidP="00EF0B71">
            <w:pPr>
              <w:jc w:val="center"/>
              <w:rPr>
                <w:sz w:val="26"/>
                <w:szCs w:val="26"/>
              </w:rPr>
            </w:pPr>
            <w:r w:rsidRPr="00481204">
              <w:rPr>
                <w:sz w:val="26"/>
                <w:szCs w:val="26"/>
              </w:rPr>
              <w:t>2017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496 464,6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39 776,9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137 141,5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319 546,2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0,0</w:t>
            </w:r>
          </w:p>
        </w:tc>
      </w:tr>
      <w:tr w:rsidR="00226C83" w:rsidRPr="009E271D" w:rsidTr="009E271D">
        <w:tblPrEx>
          <w:tblLook w:val="04A0"/>
        </w:tblPrEx>
        <w:trPr>
          <w:trHeight w:val="86"/>
        </w:trPr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481204" w:rsidRDefault="00226C83" w:rsidP="007D71BB">
            <w:pPr>
              <w:jc w:val="center"/>
              <w:rPr>
                <w:sz w:val="26"/>
                <w:szCs w:val="26"/>
              </w:rPr>
            </w:pPr>
            <w:r w:rsidRPr="00481204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481204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555 735,1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36 693,2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194 580,5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324 461,3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0,0</w:t>
            </w:r>
          </w:p>
        </w:tc>
      </w:tr>
      <w:tr w:rsidR="00226C83" w:rsidRPr="009E271D" w:rsidTr="009E271D">
        <w:tblPrEx>
          <w:tblLook w:val="04A0"/>
        </w:tblPrEx>
        <w:trPr>
          <w:trHeight w:val="86"/>
        </w:trPr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481204" w:rsidRDefault="00226C83" w:rsidP="008E0C97">
            <w:pPr>
              <w:jc w:val="center"/>
              <w:rPr>
                <w:sz w:val="26"/>
                <w:szCs w:val="26"/>
              </w:rPr>
            </w:pPr>
            <w:r w:rsidRPr="00481204">
              <w:rPr>
                <w:sz w:val="26"/>
                <w:szCs w:val="26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115 263 526,2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51 579 141,5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6 817 555,1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4 737 966,8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C83" w:rsidRPr="00226C83" w:rsidRDefault="00226C83" w:rsidP="00120570">
            <w:pPr>
              <w:jc w:val="center"/>
              <w:rPr>
                <w:bCs/>
                <w:sz w:val="26"/>
                <w:szCs w:val="26"/>
              </w:rPr>
            </w:pPr>
            <w:r w:rsidRPr="00226C83">
              <w:rPr>
                <w:bCs/>
                <w:sz w:val="26"/>
                <w:szCs w:val="26"/>
              </w:rPr>
              <w:t>52 128 862,7</w:t>
            </w:r>
          </w:p>
        </w:tc>
      </w:tr>
    </w:tbl>
    <w:p w:rsidR="00B41AFF" w:rsidRPr="00AF51BB" w:rsidRDefault="00B41AFF" w:rsidP="00B41AFF">
      <w:pPr>
        <w:spacing w:before="120"/>
        <w:ind w:firstLine="709"/>
        <w:rPr>
          <w:sz w:val="28"/>
          <w:szCs w:val="28"/>
        </w:rPr>
      </w:pPr>
      <w:r w:rsidRPr="00AF51BB">
        <w:rPr>
          <w:sz w:val="28"/>
          <w:szCs w:val="28"/>
        </w:rPr>
        <w:t>При исполнении программных мероприятий предполагается участие:</w:t>
      </w:r>
    </w:p>
    <w:p w:rsidR="00B41AFF" w:rsidRPr="009E271D" w:rsidRDefault="000F29F5" w:rsidP="00B41AFF">
      <w:pPr>
        <w:numPr>
          <w:ilvl w:val="0"/>
          <w:numId w:val="1"/>
        </w:numPr>
        <w:tabs>
          <w:tab w:val="clear" w:pos="648"/>
          <w:tab w:val="num" w:pos="1134"/>
        </w:tabs>
        <w:rPr>
          <w:sz w:val="28"/>
          <w:szCs w:val="28"/>
        </w:rPr>
      </w:pPr>
      <w:r w:rsidRPr="00AF51BB">
        <w:rPr>
          <w:sz w:val="28"/>
          <w:szCs w:val="28"/>
        </w:rPr>
        <w:t>федерального бюджета в объеме 51 5</w:t>
      </w:r>
      <w:r w:rsidR="00764963">
        <w:rPr>
          <w:sz w:val="28"/>
          <w:szCs w:val="28"/>
        </w:rPr>
        <w:t>79</w:t>
      </w:r>
      <w:r w:rsidRPr="00AF51BB">
        <w:rPr>
          <w:sz w:val="28"/>
          <w:szCs w:val="28"/>
        </w:rPr>
        <w:t>,</w:t>
      </w:r>
      <w:r w:rsidR="00764963">
        <w:rPr>
          <w:sz w:val="28"/>
          <w:szCs w:val="28"/>
        </w:rPr>
        <w:t>14</w:t>
      </w:r>
      <w:r w:rsidRPr="00AF51BB">
        <w:rPr>
          <w:sz w:val="28"/>
          <w:szCs w:val="28"/>
        </w:rPr>
        <w:t xml:space="preserve"> млн. </w:t>
      </w:r>
      <w:r w:rsidRPr="009E271D">
        <w:rPr>
          <w:sz w:val="28"/>
          <w:szCs w:val="28"/>
        </w:rPr>
        <w:t>рублей (</w:t>
      </w:r>
      <w:r w:rsidR="00764963">
        <w:rPr>
          <w:sz w:val="28"/>
          <w:szCs w:val="28"/>
        </w:rPr>
        <w:t>44,7</w:t>
      </w:r>
      <w:r w:rsidRPr="009E271D">
        <w:rPr>
          <w:sz w:val="28"/>
          <w:szCs w:val="28"/>
        </w:rPr>
        <w:t xml:space="preserve">% от общей суммы финансирования). </w:t>
      </w:r>
      <w:proofErr w:type="gramStart"/>
      <w:r w:rsidRPr="009E271D">
        <w:rPr>
          <w:sz w:val="28"/>
          <w:szCs w:val="28"/>
        </w:rPr>
        <w:t>Средства предназначаются в основном для реализации проектов федеральной и межрегиональной значимости, развитие социальной и инженерной инфраструктуры (в соответствии с постановлением Правительства Российской Федерации от 18.04.2005 № 232 «Об утверждении правил компенсации дополнительных расходов и (или) потерь бюджетов закрытых административно-территориальных образований, связанных с особым режимом безопасного функционирования», законами о федеральном бюджете, постановлениями Правительства Российской Федерации о долгосрочных федеральных целевых программах);</w:t>
      </w:r>
      <w:proofErr w:type="gramEnd"/>
    </w:p>
    <w:p w:rsidR="00B41AFF" w:rsidRPr="009E271D" w:rsidRDefault="000F29F5" w:rsidP="00B41AFF">
      <w:pPr>
        <w:numPr>
          <w:ilvl w:val="0"/>
          <w:numId w:val="1"/>
        </w:numPr>
        <w:tabs>
          <w:tab w:val="clear" w:pos="648"/>
          <w:tab w:val="num" w:pos="1134"/>
        </w:tabs>
        <w:rPr>
          <w:sz w:val="28"/>
          <w:szCs w:val="28"/>
        </w:rPr>
      </w:pPr>
      <w:r w:rsidRPr="009E271D">
        <w:rPr>
          <w:sz w:val="28"/>
          <w:szCs w:val="28"/>
        </w:rPr>
        <w:t xml:space="preserve">краевого бюджета в объеме </w:t>
      </w:r>
      <w:r w:rsidR="001206C3" w:rsidRPr="009E271D">
        <w:rPr>
          <w:sz w:val="28"/>
          <w:szCs w:val="28"/>
        </w:rPr>
        <w:t>6 </w:t>
      </w:r>
      <w:r w:rsidR="00764963">
        <w:rPr>
          <w:sz w:val="28"/>
          <w:szCs w:val="28"/>
        </w:rPr>
        <w:t>817</w:t>
      </w:r>
      <w:r w:rsidR="001206C3" w:rsidRPr="009E271D">
        <w:rPr>
          <w:sz w:val="28"/>
          <w:szCs w:val="28"/>
        </w:rPr>
        <w:t>,</w:t>
      </w:r>
      <w:r w:rsidR="00764963">
        <w:rPr>
          <w:sz w:val="28"/>
          <w:szCs w:val="28"/>
        </w:rPr>
        <w:t>56</w:t>
      </w:r>
      <w:r w:rsidRPr="009E271D">
        <w:rPr>
          <w:sz w:val="28"/>
          <w:szCs w:val="28"/>
        </w:rPr>
        <w:t xml:space="preserve"> млн. рублей (</w:t>
      </w:r>
      <w:r w:rsidR="001206C3" w:rsidRPr="009E271D">
        <w:rPr>
          <w:sz w:val="28"/>
          <w:szCs w:val="28"/>
        </w:rPr>
        <w:t>5,</w:t>
      </w:r>
      <w:r w:rsidR="00764963">
        <w:rPr>
          <w:sz w:val="28"/>
          <w:szCs w:val="28"/>
        </w:rPr>
        <w:t>9</w:t>
      </w:r>
      <w:r w:rsidRPr="009E271D">
        <w:rPr>
          <w:sz w:val="28"/>
          <w:szCs w:val="28"/>
        </w:rPr>
        <w:t xml:space="preserve">% от общей суммы финансирования). В основном средства краевого бюджета будут направлены </w:t>
      </w:r>
      <w:r w:rsidRPr="009E271D">
        <w:rPr>
          <w:sz w:val="28"/>
          <w:szCs w:val="28"/>
        </w:rPr>
        <w:lastRenderedPageBreak/>
        <w:t>на исполнение переданных обязательств в области социальной защиты населения и образования, развитие социальной и коммунальной инфраструктуры, развитие малого и среднего предпринимательства;</w:t>
      </w:r>
    </w:p>
    <w:p w:rsidR="00B41AFF" w:rsidRPr="00AF51BB" w:rsidRDefault="000F29F5" w:rsidP="00B41AFF">
      <w:pPr>
        <w:numPr>
          <w:ilvl w:val="0"/>
          <w:numId w:val="1"/>
        </w:numPr>
        <w:tabs>
          <w:tab w:val="clear" w:pos="648"/>
          <w:tab w:val="num" w:pos="1134"/>
        </w:tabs>
        <w:rPr>
          <w:sz w:val="28"/>
          <w:szCs w:val="28"/>
        </w:rPr>
      </w:pPr>
      <w:r w:rsidRPr="009E271D">
        <w:rPr>
          <w:sz w:val="28"/>
          <w:szCs w:val="28"/>
        </w:rPr>
        <w:t xml:space="preserve">местного бюджета в объеме </w:t>
      </w:r>
      <w:r w:rsidR="008B340E">
        <w:rPr>
          <w:sz w:val="28"/>
          <w:szCs w:val="28"/>
        </w:rPr>
        <w:t>4 </w:t>
      </w:r>
      <w:r w:rsidR="00764963">
        <w:rPr>
          <w:sz w:val="28"/>
          <w:szCs w:val="28"/>
        </w:rPr>
        <w:t>737</w:t>
      </w:r>
      <w:r w:rsidR="008B340E">
        <w:rPr>
          <w:sz w:val="28"/>
          <w:szCs w:val="28"/>
        </w:rPr>
        <w:t>,</w:t>
      </w:r>
      <w:r w:rsidR="00764963">
        <w:rPr>
          <w:sz w:val="28"/>
          <w:szCs w:val="28"/>
        </w:rPr>
        <w:t>97</w:t>
      </w:r>
      <w:r w:rsidRPr="009E271D">
        <w:rPr>
          <w:sz w:val="28"/>
          <w:szCs w:val="28"/>
        </w:rPr>
        <w:t xml:space="preserve"> млн. рублей (</w:t>
      </w:r>
      <w:r w:rsidR="00764963">
        <w:rPr>
          <w:sz w:val="28"/>
          <w:szCs w:val="28"/>
        </w:rPr>
        <w:t>4,1</w:t>
      </w:r>
      <w:r w:rsidRPr="009E271D">
        <w:rPr>
          <w:sz w:val="28"/>
          <w:szCs w:val="28"/>
        </w:rPr>
        <w:t>% от общей</w:t>
      </w:r>
      <w:r w:rsidRPr="00AF51BB">
        <w:rPr>
          <w:sz w:val="28"/>
          <w:szCs w:val="28"/>
        </w:rPr>
        <w:t xml:space="preserve"> суммы финансирования).</w:t>
      </w:r>
    </w:p>
    <w:p w:rsidR="00B41AFF" w:rsidRPr="00AF51BB" w:rsidRDefault="00A27DEF" w:rsidP="00B41AFF">
      <w:pPr>
        <w:ind w:firstLine="709"/>
        <w:rPr>
          <w:sz w:val="28"/>
          <w:szCs w:val="28"/>
        </w:rPr>
      </w:pPr>
      <w:r w:rsidRPr="00AF51BB">
        <w:rPr>
          <w:sz w:val="28"/>
          <w:szCs w:val="28"/>
        </w:rPr>
        <w:t>Предполагается, что из</w:t>
      </w:r>
      <w:r w:rsidR="00266406">
        <w:rPr>
          <w:sz w:val="28"/>
          <w:szCs w:val="28"/>
        </w:rPr>
        <w:t xml:space="preserve"> </w:t>
      </w:r>
      <w:r w:rsidRPr="00AF51BB">
        <w:rPr>
          <w:sz w:val="28"/>
          <w:szCs w:val="28"/>
        </w:rPr>
        <w:t>внебюджетных источников (собственны</w:t>
      </w:r>
      <w:r w:rsidR="00266406">
        <w:rPr>
          <w:sz w:val="28"/>
          <w:szCs w:val="28"/>
        </w:rPr>
        <w:t>е</w:t>
      </w:r>
      <w:r w:rsidRPr="00AF51BB">
        <w:rPr>
          <w:sz w:val="28"/>
          <w:szCs w:val="28"/>
        </w:rPr>
        <w:t xml:space="preserve"> средств</w:t>
      </w:r>
      <w:r w:rsidR="00266406">
        <w:rPr>
          <w:sz w:val="28"/>
          <w:szCs w:val="28"/>
        </w:rPr>
        <w:t>а</w:t>
      </w:r>
      <w:r w:rsidRPr="00AF51BB">
        <w:rPr>
          <w:sz w:val="28"/>
          <w:szCs w:val="28"/>
        </w:rPr>
        <w:t xml:space="preserve"> предприятий, заемны</w:t>
      </w:r>
      <w:r w:rsidR="00266406">
        <w:rPr>
          <w:sz w:val="28"/>
          <w:szCs w:val="28"/>
        </w:rPr>
        <w:t>е</w:t>
      </w:r>
      <w:r w:rsidRPr="00AF51BB">
        <w:rPr>
          <w:sz w:val="28"/>
          <w:szCs w:val="28"/>
        </w:rPr>
        <w:t xml:space="preserve"> средств</w:t>
      </w:r>
      <w:r w:rsidR="00266406">
        <w:rPr>
          <w:sz w:val="28"/>
          <w:szCs w:val="28"/>
        </w:rPr>
        <w:t>а</w:t>
      </w:r>
      <w:r w:rsidRPr="00AF51BB">
        <w:rPr>
          <w:sz w:val="28"/>
          <w:szCs w:val="28"/>
        </w:rPr>
        <w:t>, средств</w:t>
      </w:r>
      <w:r w:rsidR="00266406">
        <w:rPr>
          <w:sz w:val="28"/>
          <w:szCs w:val="28"/>
        </w:rPr>
        <w:t>а</w:t>
      </w:r>
      <w:r w:rsidRPr="00AF51BB">
        <w:rPr>
          <w:sz w:val="28"/>
          <w:szCs w:val="28"/>
        </w:rPr>
        <w:t xml:space="preserve"> кредитных </w:t>
      </w:r>
      <w:r w:rsidR="00266406">
        <w:rPr>
          <w:sz w:val="28"/>
          <w:szCs w:val="28"/>
        </w:rPr>
        <w:t>организаций</w:t>
      </w:r>
      <w:r w:rsidRPr="00AF51BB">
        <w:rPr>
          <w:sz w:val="28"/>
          <w:szCs w:val="28"/>
        </w:rPr>
        <w:t>, собственны</w:t>
      </w:r>
      <w:r w:rsidR="00266406">
        <w:rPr>
          <w:sz w:val="28"/>
          <w:szCs w:val="28"/>
        </w:rPr>
        <w:t>е</w:t>
      </w:r>
      <w:r w:rsidRPr="00AF51BB">
        <w:rPr>
          <w:sz w:val="28"/>
          <w:szCs w:val="28"/>
        </w:rPr>
        <w:t xml:space="preserve"> средств</w:t>
      </w:r>
      <w:r w:rsidR="00266406">
        <w:rPr>
          <w:sz w:val="28"/>
          <w:szCs w:val="28"/>
        </w:rPr>
        <w:t>а</w:t>
      </w:r>
      <w:r w:rsidRPr="00AF51BB">
        <w:rPr>
          <w:sz w:val="28"/>
          <w:szCs w:val="28"/>
        </w:rPr>
        <w:t xml:space="preserve"> граждан и други</w:t>
      </w:r>
      <w:r w:rsidR="00266406">
        <w:rPr>
          <w:sz w:val="28"/>
          <w:szCs w:val="28"/>
        </w:rPr>
        <w:t>е</w:t>
      </w:r>
      <w:r w:rsidRPr="00AF51BB">
        <w:rPr>
          <w:sz w:val="28"/>
          <w:szCs w:val="28"/>
        </w:rPr>
        <w:t xml:space="preserve"> источник</w:t>
      </w:r>
      <w:r w:rsidR="00266406">
        <w:rPr>
          <w:sz w:val="28"/>
          <w:szCs w:val="28"/>
        </w:rPr>
        <w:t>и</w:t>
      </w:r>
      <w:r w:rsidRPr="00AF51BB">
        <w:rPr>
          <w:sz w:val="28"/>
          <w:szCs w:val="28"/>
        </w:rPr>
        <w:t xml:space="preserve"> финансирования) на инвестиции будет направлено </w:t>
      </w:r>
      <w:r w:rsidRPr="00AF51BB">
        <w:rPr>
          <w:bCs/>
          <w:sz w:val="28"/>
          <w:szCs w:val="28"/>
        </w:rPr>
        <w:t>52 1</w:t>
      </w:r>
      <w:r w:rsidR="00764963">
        <w:rPr>
          <w:bCs/>
          <w:sz w:val="28"/>
          <w:szCs w:val="28"/>
        </w:rPr>
        <w:t>28</w:t>
      </w:r>
      <w:r w:rsidRPr="00AF51BB">
        <w:rPr>
          <w:bCs/>
          <w:sz w:val="28"/>
          <w:szCs w:val="28"/>
        </w:rPr>
        <w:t>,</w:t>
      </w:r>
      <w:r w:rsidR="00764963">
        <w:rPr>
          <w:bCs/>
          <w:sz w:val="28"/>
          <w:szCs w:val="28"/>
        </w:rPr>
        <w:t>86</w:t>
      </w:r>
      <w:r w:rsidRPr="00AF51BB">
        <w:rPr>
          <w:sz w:val="28"/>
          <w:szCs w:val="28"/>
        </w:rPr>
        <w:t xml:space="preserve"> млн. </w:t>
      </w:r>
      <w:r w:rsidRPr="009E271D">
        <w:rPr>
          <w:sz w:val="28"/>
          <w:szCs w:val="28"/>
        </w:rPr>
        <w:t>рублей (</w:t>
      </w:r>
      <w:r w:rsidR="001206C3" w:rsidRPr="009E271D">
        <w:rPr>
          <w:sz w:val="28"/>
          <w:szCs w:val="28"/>
        </w:rPr>
        <w:t>45,</w:t>
      </w:r>
      <w:r w:rsidR="00764963">
        <w:rPr>
          <w:sz w:val="28"/>
          <w:szCs w:val="28"/>
        </w:rPr>
        <w:t>2</w:t>
      </w:r>
      <w:r w:rsidRPr="009E271D">
        <w:rPr>
          <w:sz w:val="28"/>
          <w:szCs w:val="28"/>
        </w:rPr>
        <w:t>% от</w:t>
      </w:r>
      <w:r w:rsidRPr="00AF51BB">
        <w:rPr>
          <w:sz w:val="28"/>
          <w:szCs w:val="28"/>
        </w:rPr>
        <w:t xml:space="preserve"> общей суммы финансирования).</w:t>
      </w:r>
    </w:p>
    <w:p w:rsidR="000E61D9" w:rsidRPr="00AF51BB" w:rsidRDefault="00A27DEF" w:rsidP="00B41AFF">
      <w:pPr>
        <w:ind w:firstLine="706"/>
        <w:rPr>
          <w:sz w:val="28"/>
          <w:szCs w:val="28"/>
        </w:rPr>
      </w:pPr>
      <w:r w:rsidRPr="00AF51BB">
        <w:rPr>
          <w:sz w:val="28"/>
          <w:szCs w:val="28"/>
        </w:rPr>
        <w:t>Система программных мероприятий включает 8</w:t>
      </w:r>
      <w:r w:rsidR="001055FC">
        <w:rPr>
          <w:sz w:val="28"/>
          <w:szCs w:val="28"/>
        </w:rPr>
        <w:t>2</w:t>
      </w:r>
      <w:r w:rsidRPr="00AF51BB">
        <w:rPr>
          <w:sz w:val="28"/>
          <w:szCs w:val="28"/>
        </w:rPr>
        <w:t xml:space="preserve"> основн</w:t>
      </w:r>
      <w:r w:rsidR="001055FC">
        <w:rPr>
          <w:sz w:val="28"/>
          <w:szCs w:val="28"/>
        </w:rPr>
        <w:t>ых</w:t>
      </w:r>
      <w:r w:rsidRPr="00AF51BB">
        <w:rPr>
          <w:sz w:val="28"/>
          <w:szCs w:val="28"/>
        </w:rPr>
        <w:t xml:space="preserve"> мероприяти</w:t>
      </w:r>
      <w:r w:rsidR="001055FC">
        <w:rPr>
          <w:sz w:val="28"/>
          <w:szCs w:val="28"/>
        </w:rPr>
        <w:t>я</w:t>
      </w:r>
      <w:r w:rsidRPr="00AF51BB">
        <w:rPr>
          <w:sz w:val="28"/>
          <w:szCs w:val="28"/>
        </w:rPr>
        <w:t>, сгруппированных по задачам комплексной программы в 14 разделов (таблица 27).</w:t>
      </w:r>
    </w:p>
    <w:p w:rsidR="00B8232F" w:rsidRPr="00AF51BB" w:rsidRDefault="00B8232F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E61D9" w:rsidRPr="00A27DEF" w:rsidRDefault="000E61D9">
      <w:pPr>
        <w:pStyle w:val="ConsNormal"/>
        <w:widowControl/>
        <w:jc w:val="both"/>
        <w:rPr>
          <w:rFonts w:ascii="Times New Roman" w:hAnsi="Times New Roman" w:cs="Times New Roman"/>
          <w:sz w:val="27"/>
          <w:szCs w:val="27"/>
          <w:highlight w:val="magenta"/>
        </w:rPr>
      </w:pPr>
    </w:p>
    <w:p w:rsidR="004353C7" w:rsidRPr="000172ED" w:rsidRDefault="004353C7">
      <w:pPr>
        <w:pStyle w:val="ConsNormal"/>
        <w:widowControl/>
        <w:jc w:val="both"/>
        <w:rPr>
          <w:rFonts w:ascii="Times New Roman" w:hAnsi="Times New Roman" w:cs="Times New Roman"/>
          <w:sz w:val="27"/>
          <w:szCs w:val="27"/>
          <w:highlight w:val="magenta"/>
        </w:rPr>
      </w:pPr>
    </w:p>
    <w:p w:rsidR="004353C7" w:rsidRPr="000172ED" w:rsidRDefault="004353C7" w:rsidP="004353C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  <w:highlight w:val="magenta"/>
        </w:rPr>
        <w:sectPr w:rsidR="004353C7" w:rsidRPr="000172ED" w:rsidSect="00E640C8">
          <w:headerReference w:type="default" r:id="rId8"/>
          <w:footerReference w:type="even" r:id="rId9"/>
          <w:footerReference w:type="default" r:id="rId10"/>
          <w:pgSz w:w="11906" w:h="16838" w:code="9"/>
          <w:pgMar w:top="1134" w:right="567" w:bottom="1134" w:left="1418" w:header="567" w:footer="340" w:gutter="0"/>
          <w:pgNumType w:start="1"/>
          <w:cols w:space="708"/>
          <w:titlePg/>
          <w:docGrid w:linePitch="360"/>
        </w:sectPr>
      </w:pPr>
    </w:p>
    <w:p w:rsidR="000E61D9" w:rsidRPr="0003527D" w:rsidRDefault="000E61D9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3527D">
        <w:rPr>
          <w:rFonts w:ascii="Times New Roman" w:hAnsi="Times New Roman" w:cs="Times New Roman"/>
          <w:sz w:val="28"/>
          <w:szCs w:val="28"/>
        </w:rPr>
        <w:lastRenderedPageBreak/>
        <w:t xml:space="preserve">Структура комплексной программы по разделам </w:t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Pr="0003527D">
        <w:rPr>
          <w:rFonts w:ascii="Times New Roman" w:hAnsi="Times New Roman" w:cs="Times New Roman"/>
          <w:sz w:val="28"/>
          <w:szCs w:val="28"/>
        </w:rPr>
        <w:tab/>
      </w:r>
      <w:r w:rsidR="008C361E">
        <w:rPr>
          <w:rFonts w:ascii="Times New Roman" w:hAnsi="Times New Roman" w:cs="Times New Roman"/>
          <w:sz w:val="28"/>
          <w:szCs w:val="28"/>
        </w:rPr>
        <w:t xml:space="preserve">       </w:t>
      </w:r>
      <w:r w:rsidRPr="0003527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3527D" w:rsidRPr="0003527D">
        <w:rPr>
          <w:rFonts w:ascii="Times New Roman" w:hAnsi="Times New Roman" w:cs="Times New Roman"/>
          <w:sz w:val="28"/>
          <w:szCs w:val="28"/>
        </w:rPr>
        <w:t>27</w:t>
      </w:r>
      <w:r w:rsidR="008C361E">
        <w:rPr>
          <w:rFonts w:ascii="Times New Roman" w:hAnsi="Times New Roman" w:cs="Times New Roman"/>
          <w:sz w:val="28"/>
          <w:szCs w:val="28"/>
        </w:rPr>
        <w:t>.</w:t>
      </w:r>
    </w:p>
    <w:p w:rsidR="000E61D9" w:rsidRPr="00671C24" w:rsidRDefault="000E61D9">
      <w:pPr>
        <w:pStyle w:val="ConsNormal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514" w:type="dxa"/>
        <w:tblInd w:w="89" w:type="dxa"/>
        <w:tblLook w:val="04A0"/>
      </w:tblPr>
      <w:tblGrid>
        <w:gridCol w:w="623"/>
        <w:gridCol w:w="2657"/>
        <w:gridCol w:w="1222"/>
        <w:gridCol w:w="851"/>
        <w:gridCol w:w="666"/>
        <w:gridCol w:w="1035"/>
        <w:gridCol w:w="666"/>
        <w:gridCol w:w="1035"/>
        <w:gridCol w:w="850"/>
        <w:gridCol w:w="722"/>
        <w:gridCol w:w="979"/>
        <w:gridCol w:w="992"/>
        <w:gridCol w:w="666"/>
        <w:gridCol w:w="666"/>
        <w:gridCol w:w="616"/>
        <w:gridCol w:w="649"/>
        <w:gridCol w:w="619"/>
      </w:tblGrid>
      <w:tr w:rsidR="003F4E1F" w:rsidRPr="00173960" w:rsidTr="00173960">
        <w:trPr>
          <w:trHeight w:val="410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3F4E1F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3F4E1F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1**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2**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3**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4**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5**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6**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7**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8**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9**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10**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11**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12**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13**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E1F" w:rsidRPr="00173960" w:rsidRDefault="003F4E1F" w:rsidP="000D59F4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14**</w:t>
            </w:r>
          </w:p>
        </w:tc>
      </w:tr>
      <w:tr w:rsidR="003600BF" w:rsidRPr="00173960" w:rsidTr="00173960">
        <w:trPr>
          <w:trHeight w:val="510"/>
        </w:trPr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3F4E1F">
            <w:pPr>
              <w:jc w:val="center"/>
              <w:rPr>
                <w:szCs w:val="24"/>
              </w:rPr>
            </w:pPr>
            <w:r w:rsidRPr="00173960">
              <w:rPr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3F4E1F">
            <w:pPr>
              <w:jc w:val="left"/>
              <w:rPr>
                <w:bCs/>
                <w:szCs w:val="24"/>
              </w:rPr>
            </w:pPr>
            <w:r w:rsidRPr="00173960">
              <w:rPr>
                <w:bCs/>
                <w:szCs w:val="24"/>
              </w:rPr>
              <w:t>Количество основных мероприятий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DA65BF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8</w:t>
            </w:r>
            <w:r w:rsidR="00DA65BF">
              <w:rPr>
                <w:bCs/>
                <w:sz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42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DA65BF" w:rsidP="008E0C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</w:t>
            </w:r>
          </w:p>
        </w:tc>
      </w:tr>
      <w:tr w:rsidR="003600BF" w:rsidRPr="00173960" w:rsidTr="00173960">
        <w:trPr>
          <w:trHeight w:val="255"/>
        </w:trPr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3F4E1F">
            <w:pPr>
              <w:jc w:val="left"/>
              <w:rPr>
                <w:szCs w:val="24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3F4E1F">
            <w:pPr>
              <w:jc w:val="left"/>
              <w:rPr>
                <w:szCs w:val="24"/>
              </w:rPr>
            </w:pPr>
            <w:proofErr w:type="gramStart"/>
            <w:r w:rsidRPr="00173960">
              <w:rPr>
                <w:szCs w:val="24"/>
              </w:rPr>
              <w:t>в</w:t>
            </w:r>
            <w:proofErr w:type="gramEnd"/>
            <w:r w:rsidRPr="00173960">
              <w:rPr>
                <w:szCs w:val="24"/>
              </w:rPr>
              <w:t xml:space="preserve"> % к общему количеству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DA65BF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2,</w:t>
            </w:r>
            <w:r w:rsidR="00DA65BF">
              <w:rPr>
                <w:sz w:val="20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DA65BF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2,</w:t>
            </w:r>
            <w:r w:rsidR="00DA65BF">
              <w:rPr>
                <w:sz w:val="20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4,9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DA65BF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2,</w:t>
            </w:r>
            <w:r w:rsidR="00DA65BF">
              <w:rPr>
                <w:sz w:val="20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DA65BF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2,</w:t>
            </w:r>
            <w:r w:rsidR="00DA65BF">
              <w:rPr>
                <w:sz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DA65BF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51</w:t>
            </w:r>
            <w:r w:rsidR="00DA65BF">
              <w:rPr>
                <w:sz w:val="20"/>
              </w:rPr>
              <w:t>,2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7,</w:t>
            </w:r>
            <w:r w:rsidR="00DA65BF">
              <w:rPr>
                <w:sz w:val="20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DA65BF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8,</w:t>
            </w:r>
            <w:r w:rsidR="00DA65BF"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DA65BF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2,</w:t>
            </w:r>
            <w:r w:rsidR="00DA65BF">
              <w:rPr>
                <w:sz w:val="20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3,7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DA65BF" w:rsidP="008E0C9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1,2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0BF" w:rsidRPr="00173960" w:rsidRDefault="003600BF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1,2</w:t>
            </w:r>
          </w:p>
        </w:tc>
      </w:tr>
      <w:tr w:rsidR="008B340E" w:rsidRPr="00173960" w:rsidTr="00173960">
        <w:trPr>
          <w:trHeight w:val="555"/>
        </w:trPr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center"/>
              <w:rPr>
                <w:szCs w:val="24"/>
              </w:rPr>
            </w:pPr>
            <w:r w:rsidRPr="00173960">
              <w:rPr>
                <w:szCs w:val="24"/>
              </w:rPr>
              <w:t>2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bCs/>
                <w:szCs w:val="24"/>
              </w:rPr>
            </w:pPr>
            <w:r w:rsidRPr="00173960">
              <w:rPr>
                <w:bCs/>
                <w:szCs w:val="24"/>
              </w:rPr>
              <w:t>Объем финансирования, млн</w:t>
            </w:r>
            <w:proofErr w:type="gramStart"/>
            <w:r w:rsidRPr="00173960">
              <w:rPr>
                <w:bCs/>
                <w:szCs w:val="24"/>
              </w:rPr>
              <w:t>.р</w:t>
            </w:r>
            <w:proofErr w:type="gramEnd"/>
            <w:r w:rsidRPr="00173960">
              <w:rPr>
                <w:bCs/>
                <w:szCs w:val="24"/>
              </w:rPr>
              <w:t>уб. *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DA65BF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115 263,5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1 717,4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DA65BF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748,8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DA65BF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2 897,6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DA65BF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132,1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13229B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4 978,4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13229B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4 507,3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13229B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13229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92</w:t>
            </w:r>
            <w:r w:rsidR="0013229B">
              <w:rPr>
                <w:bCs/>
                <w:sz w:val="20"/>
              </w:rPr>
              <w:t> </w:t>
            </w:r>
            <w:r w:rsidRPr="008B340E">
              <w:rPr>
                <w:bCs/>
                <w:sz w:val="20"/>
              </w:rPr>
              <w:t>548,5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13229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6</w:t>
            </w:r>
            <w:r w:rsidR="0013229B">
              <w:rPr>
                <w:bCs/>
                <w:sz w:val="20"/>
              </w:rPr>
              <w:t> </w:t>
            </w:r>
            <w:r w:rsidRPr="008B340E">
              <w:rPr>
                <w:bCs/>
                <w:sz w:val="20"/>
              </w:rPr>
              <w:t>948,9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317,7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225,5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13229B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76,3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3,5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41,5</w:t>
            </w:r>
          </w:p>
        </w:tc>
      </w:tr>
      <w:tr w:rsidR="008B340E" w:rsidRPr="00173960" w:rsidTr="00173960">
        <w:trPr>
          <w:trHeight w:val="510"/>
        </w:trPr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szCs w:val="24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szCs w:val="24"/>
              </w:rPr>
            </w:pPr>
            <w:proofErr w:type="gramStart"/>
            <w:r w:rsidRPr="00173960">
              <w:rPr>
                <w:szCs w:val="24"/>
              </w:rPr>
              <w:t>в</w:t>
            </w:r>
            <w:proofErr w:type="gramEnd"/>
            <w:r w:rsidRPr="00173960">
              <w:rPr>
                <w:szCs w:val="24"/>
              </w:rPr>
              <w:t xml:space="preserve"> % </w:t>
            </w:r>
            <w:proofErr w:type="gramStart"/>
            <w:r w:rsidRPr="00173960">
              <w:rPr>
                <w:szCs w:val="24"/>
              </w:rPr>
              <w:t>к</w:t>
            </w:r>
            <w:proofErr w:type="gramEnd"/>
            <w:r w:rsidRPr="00173960">
              <w:rPr>
                <w:szCs w:val="24"/>
              </w:rPr>
              <w:t xml:space="preserve"> общему объему финансирования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1,5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</w:t>
            </w:r>
            <w:r w:rsidR="0013229B">
              <w:rPr>
                <w:sz w:val="20"/>
              </w:rPr>
              <w:t>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13229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2,</w:t>
            </w:r>
            <w:r w:rsidR="0013229B">
              <w:rPr>
                <w:sz w:val="20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13229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4,</w:t>
            </w:r>
            <w:r w:rsidR="0013229B">
              <w:rPr>
                <w:sz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3,</w:t>
            </w:r>
            <w:r w:rsidR="0013229B">
              <w:rPr>
                <w:sz w:val="20"/>
              </w:rPr>
              <w:t>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13229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80,</w:t>
            </w:r>
            <w:r w:rsidR="0013229B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13229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6,</w:t>
            </w:r>
            <w:r w:rsidR="0013229B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13229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0,04</w:t>
            </w:r>
          </w:p>
        </w:tc>
      </w:tr>
      <w:tr w:rsidR="008B340E" w:rsidRPr="00173960" w:rsidTr="00173960">
        <w:trPr>
          <w:trHeight w:val="510"/>
        </w:trPr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center"/>
              <w:rPr>
                <w:szCs w:val="24"/>
              </w:rPr>
            </w:pPr>
            <w:r w:rsidRPr="00173960">
              <w:rPr>
                <w:szCs w:val="24"/>
              </w:rPr>
              <w:t>2.1.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bCs/>
                <w:szCs w:val="24"/>
              </w:rPr>
            </w:pPr>
            <w:r w:rsidRPr="00173960">
              <w:rPr>
                <w:bCs/>
                <w:szCs w:val="24"/>
              </w:rPr>
              <w:t>Федеральный бюджет, млн</w:t>
            </w:r>
            <w:proofErr w:type="gramStart"/>
            <w:r w:rsidRPr="00173960">
              <w:rPr>
                <w:bCs/>
                <w:szCs w:val="24"/>
              </w:rPr>
              <w:t>.р</w:t>
            </w:r>
            <w:proofErr w:type="gramEnd"/>
            <w:r w:rsidRPr="00173960">
              <w:rPr>
                <w:bCs/>
                <w:szCs w:val="24"/>
              </w:rPr>
              <w:t>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13229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51 5</w:t>
            </w:r>
            <w:r w:rsidR="0013229B">
              <w:rPr>
                <w:bCs/>
                <w:sz w:val="20"/>
              </w:rPr>
              <w:t>79</w:t>
            </w:r>
            <w:r w:rsidRPr="008B340E">
              <w:rPr>
                <w:bCs/>
                <w:sz w:val="20"/>
              </w:rPr>
              <w:t>,</w:t>
            </w:r>
            <w:r w:rsidR="0013229B">
              <w:rPr>
                <w:bCs/>
                <w:sz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26,3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13229B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68,4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33,0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5,0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13229B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13229B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214,6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13229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45</w:t>
            </w:r>
            <w:r w:rsidR="0013229B">
              <w:rPr>
                <w:bCs/>
                <w:sz w:val="20"/>
              </w:rPr>
              <w:t> </w:t>
            </w:r>
            <w:r w:rsidRPr="008B340E">
              <w:rPr>
                <w:bCs/>
                <w:sz w:val="20"/>
              </w:rPr>
              <w:t>439,8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13229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5</w:t>
            </w:r>
            <w:r w:rsidR="0013229B">
              <w:rPr>
                <w:bCs/>
                <w:sz w:val="20"/>
              </w:rPr>
              <w:t> </w:t>
            </w:r>
            <w:r w:rsidRPr="008B340E">
              <w:rPr>
                <w:bCs/>
                <w:sz w:val="20"/>
              </w:rPr>
              <w:t>388,6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</w:tr>
      <w:tr w:rsidR="008B340E" w:rsidRPr="00173960" w:rsidTr="00173960">
        <w:trPr>
          <w:trHeight w:val="510"/>
        </w:trPr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szCs w:val="24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szCs w:val="24"/>
              </w:rPr>
            </w:pPr>
            <w:proofErr w:type="gramStart"/>
            <w:r w:rsidRPr="00173960">
              <w:rPr>
                <w:szCs w:val="24"/>
              </w:rPr>
              <w:t>в</w:t>
            </w:r>
            <w:proofErr w:type="gramEnd"/>
            <w:r w:rsidRPr="00173960">
              <w:rPr>
                <w:szCs w:val="24"/>
              </w:rPr>
              <w:t xml:space="preserve"> % к общему объему федерального бюджета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B416DD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</w:t>
            </w:r>
            <w:r w:rsidR="00B416DD">
              <w:rPr>
                <w:sz w:val="20"/>
              </w:rPr>
              <w:t>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</w:t>
            </w:r>
            <w:r w:rsidR="00B416DD">
              <w:rPr>
                <w:sz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B416DD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10,</w:t>
            </w:r>
            <w:r w:rsidR="00B416DD">
              <w:rPr>
                <w:sz w:val="20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</w:tr>
      <w:tr w:rsidR="008B340E" w:rsidRPr="00173960" w:rsidTr="00173960">
        <w:trPr>
          <w:trHeight w:val="315"/>
        </w:trPr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center"/>
              <w:rPr>
                <w:szCs w:val="24"/>
              </w:rPr>
            </w:pPr>
            <w:r w:rsidRPr="00173960">
              <w:rPr>
                <w:szCs w:val="24"/>
              </w:rPr>
              <w:t>2.2.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bCs/>
                <w:szCs w:val="24"/>
              </w:rPr>
            </w:pPr>
            <w:r w:rsidRPr="00173960">
              <w:rPr>
                <w:bCs/>
                <w:szCs w:val="24"/>
              </w:rPr>
              <w:t>Краевой бюджет, млн</w:t>
            </w:r>
            <w:proofErr w:type="gramStart"/>
            <w:r w:rsidRPr="00173960">
              <w:rPr>
                <w:bCs/>
                <w:szCs w:val="24"/>
              </w:rPr>
              <w:t>.р</w:t>
            </w:r>
            <w:proofErr w:type="gramEnd"/>
            <w:r w:rsidRPr="00173960">
              <w:rPr>
                <w:bCs/>
                <w:szCs w:val="24"/>
              </w:rPr>
              <w:t>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6 817,6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126,8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1 505,1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34,2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3 184,0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29,3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B416DD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1</w:t>
            </w:r>
            <w:r w:rsidR="00B416DD">
              <w:rPr>
                <w:bCs/>
                <w:sz w:val="20"/>
              </w:rPr>
              <w:t> </w:t>
            </w:r>
            <w:r w:rsidRPr="008B340E">
              <w:rPr>
                <w:bCs/>
                <w:sz w:val="20"/>
              </w:rPr>
              <w:t>560,3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51,2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225,5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</w:tr>
      <w:tr w:rsidR="008B340E" w:rsidRPr="00173960" w:rsidTr="00173960">
        <w:trPr>
          <w:trHeight w:val="510"/>
        </w:trPr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szCs w:val="24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szCs w:val="24"/>
              </w:rPr>
            </w:pPr>
            <w:proofErr w:type="gramStart"/>
            <w:r w:rsidRPr="00173960">
              <w:rPr>
                <w:szCs w:val="24"/>
              </w:rPr>
              <w:t>в</w:t>
            </w:r>
            <w:proofErr w:type="gramEnd"/>
            <w:r w:rsidRPr="00173960">
              <w:rPr>
                <w:szCs w:val="24"/>
              </w:rPr>
              <w:t xml:space="preserve"> % к общему объему краевого бюджета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22,1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46,7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B416DD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</w:t>
            </w:r>
            <w:r w:rsidR="00B416DD">
              <w:rPr>
                <w:sz w:val="20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22,9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3,</w:t>
            </w:r>
            <w:r w:rsidR="00B416DD">
              <w:rPr>
                <w:sz w:val="20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</w:tr>
      <w:tr w:rsidR="008B340E" w:rsidRPr="00173960" w:rsidTr="00173960">
        <w:trPr>
          <w:trHeight w:val="450"/>
        </w:trPr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center"/>
              <w:rPr>
                <w:szCs w:val="24"/>
              </w:rPr>
            </w:pPr>
            <w:r w:rsidRPr="00173960">
              <w:rPr>
                <w:szCs w:val="24"/>
              </w:rPr>
              <w:t>2.3.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bCs/>
                <w:szCs w:val="24"/>
              </w:rPr>
            </w:pPr>
            <w:r w:rsidRPr="00173960">
              <w:rPr>
                <w:bCs/>
                <w:szCs w:val="24"/>
              </w:rPr>
              <w:t>Местный бюджет, млн</w:t>
            </w:r>
            <w:proofErr w:type="gramStart"/>
            <w:r w:rsidRPr="00173960">
              <w:rPr>
                <w:bCs/>
                <w:szCs w:val="24"/>
              </w:rPr>
              <w:t>.р</w:t>
            </w:r>
            <w:proofErr w:type="gramEnd"/>
            <w:r w:rsidRPr="00173960">
              <w:rPr>
                <w:bCs/>
                <w:szCs w:val="24"/>
              </w:rPr>
              <w:t>уб.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4 738,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491,1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373,0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1 359,6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B416DD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92,</w:t>
            </w:r>
            <w:r w:rsidR="00B416DD">
              <w:rPr>
                <w:bCs/>
                <w:sz w:val="20"/>
              </w:rPr>
              <w:t>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1 060,8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1 099,6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120,7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18,9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76,3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3,5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bCs/>
                <w:sz w:val="20"/>
              </w:rPr>
            </w:pPr>
            <w:r w:rsidRPr="008B340E">
              <w:rPr>
                <w:bCs/>
                <w:sz w:val="20"/>
              </w:rPr>
              <w:t>41,5</w:t>
            </w:r>
          </w:p>
        </w:tc>
      </w:tr>
      <w:tr w:rsidR="008B340E" w:rsidRPr="00173960" w:rsidTr="00173960">
        <w:trPr>
          <w:trHeight w:val="510"/>
        </w:trPr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4E1F">
            <w:pPr>
              <w:jc w:val="left"/>
              <w:rPr>
                <w:szCs w:val="24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173960" w:rsidRDefault="008B340E" w:rsidP="003F18D8">
            <w:pPr>
              <w:jc w:val="left"/>
              <w:rPr>
                <w:szCs w:val="24"/>
              </w:rPr>
            </w:pPr>
            <w:proofErr w:type="gramStart"/>
            <w:r w:rsidRPr="00173960">
              <w:rPr>
                <w:szCs w:val="24"/>
              </w:rPr>
              <w:t>в</w:t>
            </w:r>
            <w:proofErr w:type="gramEnd"/>
            <w:r w:rsidRPr="00173960">
              <w:rPr>
                <w:szCs w:val="24"/>
              </w:rPr>
              <w:t xml:space="preserve"> % </w:t>
            </w:r>
            <w:proofErr w:type="gramStart"/>
            <w:r w:rsidRPr="00173960">
              <w:rPr>
                <w:szCs w:val="24"/>
              </w:rPr>
              <w:t>к</w:t>
            </w:r>
            <w:proofErr w:type="gramEnd"/>
            <w:r w:rsidRPr="00173960">
              <w:rPr>
                <w:szCs w:val="24"/>
              </w:rPr>
              <w:t xml:space="preserve"> общему объему местного бюджета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B416DD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7,</w:t>
            </w:r>
            <w:r w:rsidR="00B416DD">
              <w:rPr>
                <w:sz w:val="20"/>
              </w:rPr>
              <w:t>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2,</w:t>
            </w:r>
            <w:r w:rsidR="00B416DD">
              <w:rPr>
                <w:sz w:val="20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23,2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2,</w:t>
            </w:r>
            <w:r w:rsidR="00B416DD">
              <w:rPr>
                <w:sz w:val="20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8B340E" w:rsidP="0067294B">
            <w:pPr>
              <w:jc w:val="center"/>
              <w:rPr>
                <w:sz w:val="20"/>
              </w:rPr>
            </w:pPr>
            <w:r w:rsidRPr="008B340E">
              <w:rPr>
                <w:sz w:val="20"/>
              </w:rPr>
              <w:t>0,1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40E" w:rsidRPr="008B340E" w:rsidRDefault="00B416DD" w:rsidP="006729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</w:tr>
      <w:tr w:rsidR="006576E5" w:rsidRPr="00173960" w:rsidTr="00173960">
        <w:trPr>
          <w:trHeight w:val="390"/>
        </w:trPr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3F4E1F">
            <w:pPr>
              <w:jc w:val="center"/>
              <w:rPr>
                <w:szCs w:val="24"/>
              </w:rPr>
            </w:pPr>
            <w:r w:rsidRPr="00173960">
              <w:rPr>
                <w:szCs w:val="24"/>
              </w:rPr>
              <w:t>2.4.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3F4E1F">
            <w:pPr>
              <w:jc w:val="left"/>
              <w:rPr>
                <w:bCs/>
                <w:szCs w:val="24"/>
              </w:rPr>
            </w:pPr>
            <w:r w:rsidRPr="00173960">
              <w:rPr>
                <w:bCs/>
                <w:szCs w:val="24"/>
              </w:rPr>
              <w:t>Внебюджетные источники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B416DD" w:rsidRDefault="00B416DD" w:rsidP="008E0C9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52 128,9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B416DD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1</w:t>
            </w:r>
            <w:r w:rsidR="00B416DD">
              <w:rPr>
                <w:bCs/>
                <w:sz w:val="20"/>
              </w:rPr>
              <w:t> </w:t>
            </w:r>
            <w:r w:rsidRPr="00173960">
              <w:rPr>
                <w:bCs/>
                <w:sz w:val="20"/>
              </w:rPr>
              <w:t>200,0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180,6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B416DD" w:rsidP="008E0C9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3 382,9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B416DD" w:rsidP="008E0C9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</w:t>
            </w:r>
            <w:r w:rsidR="006576E5" w:rsidRPr="00173960">
              <w:rPr>
                <w:bCs/>
                <w:sz w:val="20"/>
              </w:rPr>
              <w:t>,2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B416DD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47</w:t>
            </w:r>
            <w:r w:rsidR="00B416DD">
              <w:rPr>
                <w:bCs/>
                <w:sz w:val="20"/>
              </w:rPr>
              <w:t> </w:t>
            </w:r>
            <w:r w:rsidRPr="00173960">
              <w:rPr>
                <w:bCs/>
                <w:sz w:val="20"/>
              </w:rPr>
              <w:t>108,7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247,6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0,0</w:t>
            </w:r>
          </w:p>
        </w:tc>
      </w:tr>
      <w:tr w:rsidR="006576E5" w:rsidRPr="00173960" w:rsidTr="00173960">
        <w:trPr>
          <w:trHeight w:val="510"/>
        </w:trPr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3F4E1F">
            <w:pPr>
              <w:jc w:val="left"/>
              <w:rPr>
                <w:szCs w:val="24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3F4E1F">
            <w:pPr>
              <w:jc w:val="left"/>
              <w:rPr>
                <w:szCs w:val="24"/>
              </w:rPr>
            </w:pPr>
            <w:proofErr w:type="gramStart"/>
            <w:r w:rsidRPr="00173960">
              <w:rPr>
                <w:szCs w:val="24"/>
              </w:rPr>
              <w:t>в</w:t>
            </w:r>
            <w:proofErr w:type="gramEnd"/>
            <w:r w:rsidRPr="00173960">
              <w:rPr>
                <w:szCs w:val="24"/>
              </w:rPr>
              <w:t xml:space="preserve"> % к общему объему внебюджетных источников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2,3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6,</w:t>
            </w:r>
            <w:r w:rsidR="00B416DD">
              <w:rPr>
                <w:sz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0,0</w:t>
            </w:r>
            <w:r w:rsidR="008D7064" w:rsidRPr="00173960">
              <w:rPr>
                <w:sz w:val="20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bCs/>
                <w:sz w:val="20"/>
              </w:rPr>
            </w:pPr>
            <w:r w:rsidRPr="00173960">
              <w:rPr>
                <w:bCs/>
                <w:sz w:val="20"/>
              </w:rPr>
              <w:t>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6E5" w:rsidRPr="00173960" w:rsidRDefault="006576E5" w:rsidP="008E0C97">
            <w:pPr>
              <w:jc w:val="center"/>
              <w:rPr>
                <w:sz w:val="20"/>
              </w:rPr>
            </w:pPr>
            <w:r w:rsidRPr="00173960">
              <w:rPr>
                <w:sz w:val="20"/>
              </w:rPr>
              <w:t>0,0</w:t>
            </w:r>
          </w:p>
        </w:tc>
      </w:tr>
    </w:tbl>
    <w:p w:rsidR="008E1A70" w:rsidRPr="00671C24" w:rsidRDefault="008E1A70" w:rsidP="00AC0118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451" w:type="dxa"/>
        <w:tblLook w:val="04A0"/>
      </w:tblPr>
      <w:tblGrid>
        <w:gridCol w:w="1149"/>
        <w:gridCol w:w="13302"/>
      </w:tblGrid>
      <w:tr w:rsidR="00E91391" w:rsidRPr="00EB4099" w:rsidTr="00E91391">
        <w:trPr>
          <w:trHeight w:val="329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DF6432">
              <w:rPr>
                <w:sz w:val="26"/>
                <w:szCs w:val="26"/>
              </w:rPr>
              <w:t xml:space="preserve">*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DF6432">
              <w:rPr>
                <w:sz w:val="26"/>
                <w:szCs w:val="26"/>
              </w:rPr>
              <w:t>при наличии дополнительного финансирования</w:t>
            </w:r>
          </w:p>
        </w:tc>
      </w:tr>
      <w:tr w:rsidR="00E91391" w:rsidRPr="00EB4099" w:rsidTr="00E91391">
        <w:trPr>
          <w:trHeight w:val="732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[1]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>Обеспечение снабжения ЗАТО Железногорск энергетическими ресурсами с учетом потребностей населения, перспективы развития бизнеса и жилищного строительства</w:t>
            </w:r>
          </w:p>
        </w:tc>
      </w:tr>
      <w:tr w:rsidR="00E91391" w:rsidRPr="00EB4099" w:rsidTr="00E91391">
        <w:trPr>
          <w:trHeight w:val="700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lastRenderedPageBreak/>
              <w:t xml:space="preserve">** [2]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>Сохранение для жителей ЗАТО Железногорск достигнутого повышенного стандарта качества предоставления жилищно-коммунальных услуг в условиях перехода жилищно-коммунальной отрасли к рыночным отношениям</w:t>
            </w:r>
          </w:p>
        </w:tc>
      </w:tr>
      <w:tr w:rsidR="00E91391" w:rsidRPr="00EB4099" w:rsidTr="00E91391">
        <w:trPr>
          <w:trHeight w:val="713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[3]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Обеспечение горожан </w:t>
            </w:r>
            <w:r w:rsidRPr="001A4514">
              <w:rPr>
                <w:sz w:val="26"/>
                <w:szCs w:val="26"/>
              </w:rPr>
              <w:t>и хозяйствующих на территории ЗАТО Железногорск экономических субъектов дорожной инфраструктурой, транспортными и</w:t>
            </w:r>
            <w:r w:rsidRPr="001A4514">
              <w:rPr>
                <w:b/>
                <w:bCs/>
                <w:sz w:val="26"/>
                <w:szCs w:val="26"/>
              </w:rPr>
              <w:t xml:space="preserve"> </w:t>
            </w:r>
            <w:r w:rsidRPr="001A4514">
              <w:rPr>
                <w:sz w:val="26"/>
                <w:szCs w:val="26"/>
              </w:rPr>
              <w:t>коммуникационными</w:t>
            </w:r>
            <w:r w:rsidRPr="00EB4099">
              <w:rPr>
                <w:sz w:val="26"/>
                <w:szCs w:val="26"/>
              </w:rPr>
              <w:t xml:space="preserve"> услугами на основе изучения и учета их потребности</w:t>
            </w:r>
          </w:p>
        </w:tc>
      </w:tr>
      <w:tr w:rsidR="00E91391" w:rsidRPr="00EB4099" w:rsidTr="00E91391">
        <w:trPr>
          <w:trHeight w:val="668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[4]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>Создание системы мер, обеспечивающих взаимную ответственность городских служб благоустройства и жителей по поддержанию комфортных условий жизни</w:t>
            </w:r>
          </w:p>
        </w:tc>
      </w:tr>
      <w:tr w:rsidR="00E91391" w:rsidRPr="00EB4099" w:rsidTr="00E91391">
        <w:trPr>
          <w:trHeight w:val="423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[5]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Обеспечение каждой </w:t>
            </w:r>
            <w:proofErr w:type="spellStart"/>
            <w:r w:rsidRPr="00EB4099">
              <w:rPr>
                <w:sz w:val="26"/>
                <w:szCs w:val="26"/>
              </w:rPr>
              <w:t>железногорской</w:t>
            </w:r>
            <w:proofErr w:type="spellEnd"/>
            <w:r w:rsidRPr="00EB4099">
              <w:rPr>
                <w:sz w:val="26"/>
                <w:szCs w:val="26"/>
              </w:rPr>
              <w:t xml:space="preserve"> семьи отдельным жильем с учетом их потребности и </w:t>
            </w:r>
            <w:proofErr w:type="spellStart"/>
            <w:r w:rsidRPr="00EB4099">
              <w:rPr>
                <w:sz w:val="26"/>
                <w:szCs w:val="26"/>
              </w:rPr>
              <w:t>адресности</w:t>
            </w:r>
            <w:proofErr w:type="spellEnd"/>
          </w:p>
        </w:tc>
      </w:tr>
      <w:tr w:rsidR="00E91391" w:rsidRPr="00EB4099" w:rsidTr="00E91391">
        <w:trPr>
          <w:trHeight w:val="971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[6]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Построение комплексной системы </w:t>
            </w:r>
            <w:proofErr w:type="spellStart"/>
            <w:r w:rsidRPr="00EB4099">
              <w:rPr>
                <w:sz w:val="26"/>
                <w:szCs w:val="26"/>
              </w:rPr>
              <w:t>здоровьесберегающих</w:t>
            </w:r>
            <w:proofErr w:type="spellEnd"/>
            <w:r w:rsidRPr="00EB4099">
              <w:rPr>
                <w:sz w:val="26"/>
                <w:szCs w:val="26"/>
              </w:rPr>
              <w:t xml:space="preserve"> услуг для каждой </w:t>
            </w:r>
            <w:proofErr w:type="spellStart"/>
            <w:r w:rsidRPr="00EB4099">
              <w:rPr>
                <w:sz w:val="26"/>
                <w:szCs w:val="26"/>
              </w:rPr>
              <w:t>железногорской</w:t>
            </w:r>
            <w:proofErr w:type="spellEnd"/>
            <w:r w:rsidRPr="00EB4099">
              <w:rPr>
                <w:sz w:val="26"/>
                <w:szCs w:val="26"/>
              </w:rPr>
              <w:t xml:space="preserve"> семьи;</w:t>
            </w:r>
            <w:r w:rsidRPr="00EB4099">
              <w:rPr>
                <w:sz w:val="26"/>
                <w:szCs w:val="26"/>
              </w:rPr>
              <w:br w:type="page"/>
              <w:t xml:space="preserve"> введение адресного </w:t>
            </w:r>
            <w:r w:rsidRPr="001A4514">
              <w:rPr>
                <w:sz w:val="26"/>
                <w:szCs w:val="26"/>
              </w:rPr>
              <w:t>предоставления организациями социальной сферы</w:t>
            </w:r>
            <w:r w:rsidRPr="001A4514">
              <w:rPr>
                <w:b/>
                <w:sz w:val="28"/>
                <w:szCs w:val="28"/>
              </w:rPr>
              <w:t xml:space="preserve"> </w:t>
            </w:r>
            <w:r w:rsidRPr="001A4514">
              <w:rPr>
                <w:sz w:val="26"/>
                <w:szCs w:val="26"/>
              </w:rPr>
              <w:t>комплексных социальных услуг населению, в том числе по категориям</w:t>
            </w:r>
            <w:r w:rsidRPr="00EB4099">
              <w:rPr>
                <w:sz w:val="26"/>
                <w:szCs w:val="26"/>
              </w:rPr>
              <w:t>: дети, молодежь, старшее поколение</w:t>
            </w:r>
          </w:p>
        </w:tc>
      </w:tr>
      <w:tr w:rsidR="00E91391" w:rsidRPr="00EB4099" w:rsidTr="00E91391">
        <w:trPr>
          <w:trHeight w:val="754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[7]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>Создание комплексной системы обеспечения гарантии безопасности жизнедеятельности, основанной на взаимной ответственности специальных служб и населения</w:t>
            </w:r>
          </w:p>
        </w:tc>
      </w:tr>
      <w:tr w:rsidR="00E91391" w:rsidRPr="00EB4099" w:rsidTr="00E91391">
        <w:trPr>
          <w:trHeight w:val="708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[8]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>Повышение уровня конкурентоспособности и обеспечение динамичного устойчивого роста экономики ЗАТО Железногорск, через модернизацию и развитие производств</w:t>
            </w:r>
          </w:p>
        </w:tc>
      </w:tr>
      <w:tr w:rsidR="00E91391" w:rsidRPr="00EB4099" w:rsidTr="00E91391">
        <w:trPr>
          <w:trHeight w:val="435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[9]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>Создание инфраструктуры, способствующей коммерциализации технологий, в том числе инновационных</w:t>
            </w:r>
          </w:p>
        </w:tc>
      </w:tr>
      <w:tr w:rsidR="00E91391" w:rsidRPr="00EB4099" w:rsidTr="00E91391">
        <w:trPr>
          <w:trHeight w:val="748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[10]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>Развитие малого и среднего предпринимательства, ориентированного на создание новых рабочих мест, внедрение современных технологий</w:t>
            </w:r>
          </w:p>
        </w:tc>
      </w:tr>
      <w:tr w:rsidR="00E91391" w:rsidRPr="00EB4099" w:rsidTr="001C34E8">
        <w:trPr>
          <w:trHeight w:val="792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[11]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>Обеспечение экономики ЗАТО Железногорск рабочей силой, отвечающей современным квалификационным требованиям, путем развития вертикально-интегрированной системы образования</w:t>
            </w:r>
          </w:p>
        </w:tc>
      </w:tr>
      <w:tr w:rsidR="00E91391" w:rsidRPr="00EB4099" w:rsidTr="00E91391">
        <w:trPr>
          <w:trHeight w:val="677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[12]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EB4099" w:rsidRDefault="00E91391" w:rsidP="008E0C97">
            <w:pPr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>Построение современных организационных форм местного самоуправления, стимулирующих социальную и политическую активность населения ЗАТО Железногорск</w:t>
            </w:r>
          </w:p>
        </w:tc>
      </w:tr>
      <w:tr w:rsidR="00E91391" w:rsidRPr="00EB4099" w:rsidTr="00E91391">
        <w:trPr>
          <w:trHeight w:val="707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[13]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037F81" w:rsidRDefault="00E91391" w:rsidP="008E0C97">
            <w:pPr>
              <w:rPr>
                <w:sz w:val="26"/>
                <w:szCs w:val="26"/>
              </w:rPr>
            </w:pPr>
            <w:r w:rsidRPr="001A4514">
              <w:rPr>
                <w:bCs/>
                <w:sz w:val="26"/>
                <w:szCs w:val="26"/>
              </w:rPr>
              <w:t>Развитие кадрового потенциала муниципальной службы в ЗАТО Железногорск как инструмента повышения эффективности муниципального управления развитием территории</w:t>
            </w:r>
          </w:p>
        </w:tc>
      </w:tr>
      <w:tr w:rsidR="00E91391" w:rsidRPr="00EB4099" w:rsidTr="00E91391">
        <w:trPr>
          <w:trHeight w:val="675"/>
        </w:trPr>
        <w:tc>
          <w:tcPr>
            <w:tcW w:w="1149" w:type="dxa"/>
            <w:shd w:val="clear" w:color="auto" w:fill="auto"/>
            <w:hideMark/>
          </w:tcPr>
          <w:p w:rsidR="00E91391" w:rsidRPr="00EB4099" w:rsidRDefault="00E91391" w:rsidP="008E0C97">
            <w:pPr>
              <w:jc w:val="left"/>
              <w:rPr>
                <w:sz w:val="26"/>
                <w:szCs w:val="26"/>
              </w:rPr>
            </w:pPr>
            <w:r w:rsidRPr="00EB4099">
              <w:rPr>
                <w:sz w:val="26"/>
                <w:szCs w:val="26"/>
              </w:rPr>
              <w:t xml:space="preserve">** [14] </w:t>
            </w:r>
          </w:p>
        </w:tc>
        <w:tc>
          <w:tcPr>
            <w:tcW w:w="13302" w:type="dxa"/>
            <w:shd w:val="clear" w:color="auto" w:fill="auto"/>
            <w:hideMark/>
          </w:tcPr>
          <w:p w:rsidR="00E91391" w:rsidRPr="001A4514" w:rsidRDefault="00E91391" w:rsidP="00396A23">
            <w:pPr>
              <w:rPr>
                <w:sz w:val="26"/>
                <w:szCs w:val="26"/>
              </w:rPr>
            </w:pPr>
            <w:r w:rsidRPr="001A4514">
              <w:rPr>
                <w:bCs/>
                <w:sz w:val="26"/>
                <w:szCs w:val="26"/>
              </w:rPr>
              <w:t xml:space="preserve">Градостроительная деятельность и </w:t>
            </w:r>
            <w:r w:rsidR="00396A23">
              <w:rPr>
                <w:sz w:val="26"/>
                <w:szCs w:val="26"/>
              </w:rPr>
              <w:t>п</w:t>
            </w:r>
            <w:r w:rsidRPr="001A4514">
              <w:rPr>
                <w:sz w:val="26"/>
                <w:szCs w:val="26"/>
              </w:rPr>
              <w:t>остроение системы пространственного развития города, обеспечивающей современность и конкурентоспособность городского образа жизни</w:t>
            </w:r>
          </w:p>
        </w:tc>
      </w:tr>
    </w:tbl>
    <w:p w:rsidR="000E61D9" w:rsidRPr="00767C49" w:rsidRDefault="000E61D9" w:rsidP="00AC0118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sectPr w:rsidR="000E61D9" w:rsidRPr="00767C49" w:rsidSect="00C90E47">
      <w:pgSz w:w="16838" w:h="11906" w:orient="landscape" w:code="9"/>
      <w:pgMar w:top="1440" w:right="720" w:bottom="720" w:left="720" w:header="397" w:footer="4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F37" w:rsidRDefault="00625F37">
      <w:r>
        <w:separator/>
      </w:r>
    </w:p>
  </w:endnote>
  <w:endnote w:type="continuationSeparator" w:id="0">
    <w:p w:rsidR="00625F37" w:rsidRDefault="00625F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E27" w:rsidRDefault="006879B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40E2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0E27" w:rsidRDefault="00140E2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E27" w:rsidRDefault="00140E2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F37" w:rsidRDefault="00625F37">
      <w:r>
        <w:separator/>
      </w:r>
    </w:p>
  </w:footnote>
  <w:footnote w:type="continuationSeparator" w:id="0">
    <w:p w:rsidR="00625F37" w:rsidRDefault="00625F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E27" w:rsidRDefault="006879BE">
    <w:pPr>
      <w:pStyle w:val="a5"/>
      <w:jc w:val="center"/>
    </w:pPr>
    <w:fldSimple w:instr=" PAGE   \* MERGEFORMAT ">
      <w:r w:rsidR="00D15F72">
        <w:rPr>
          <w:noProof/>
        </w:rPr>
        <w:t>3</w:t>
      </w:r>
    </w:fldSimple>
  </w:p>
  <w:p w:rsidR="00140E27" w:rsidRDefault="00140E2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1042C"/>
    <w:multiLevelType w:val="hybridMultilevel"/>
    <w:tmpl w:val="74044F02"/>
    <w:lvl w:ilvl="0" w:tplc="F9223D6A">
      <w:start w:val="1"/>
      <w:numFmt w:val="bullet"/>
      <w:lvlText w:val="-"/>
      <w:lvlJc w:val="left"/>
      <w:pPr>
        <w:tabs>
          <w:tab w:val="num" w:pos="648"/>
        </w:tabs>
        <w:ind w:left="0" w:firstLine="706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DFF"/>
    <w:rsid w:val="000172ED"/>
    <w:rsid w:val="0003527D"/>
    <w:rsid w:val="000545FB"/>
    <w:rsid w:val="00060D21"/>
    <w:rsid w:val="00077F14"/>
    <w:rsid w:val="00082F65"/>
    <w:rsid w:val="00087E95"/>
    <w:rsid w:val="00090202"/>
    <w:rsid w:val="00094532"/>
    <w:rsid w:val="000D59F4"/>
    <w:rsid w:val="000E3DC6"/>
    <w:rsid w:val="000E61D9"/>
    <w:rsid w:val="000F29F5"/>
    <w:rsid w:val="000F7146"/>
    <w:rsid w:val="00103573"/>
    <w:rsid w:val="001055FC"/>
    <w:rsid w:val="001123E1"/>
    <w:rsid w:val="001206C3"/>
    <w:rsid w:val="00124A63"/>
    <w:rsid w:val="00131475"/>
    <w:rsid w:val="0013229B"/>
    <w:rsid w:val="00140E27"/>
    <w:rsid w:val="00156FB9"/>
    <w:rsid w:val="00157566"/>
    <w:rsid w:val="00173960"/>
    <w:rsid w:val="00194C56"/>
    <w:rsid w:val="001A7A59"/>
    <w:rsid w:val="001B2A3F"/>
    <w:rsid w:val="001C183B"/>
    <w:rsid w:val="001C34E8"/>
    <w:rsid w:val="001C6745"/>
    <w:rsid w:val="001D17B9"/>
    <w:rsid w:val="001D4D79"/>
    <w:rsid w:val="001E5E83"/>
    <w:rsid w:val="00216A09"/>
    <w:rsid w:val="00226C83"/>
    <w:rsid w:val="00266406"/>
    <w:rsid w:val="00275E18"/>
    <w:rsid w:val="002A09EB"/>
    <w:rsid w:val="002A4414"/>
    <w:rsid w:val="002B289F"/>
    <w:rsid w:val="002C5B8D"/>
    <w:rsid w:val="002E4DFF"/>
    <w:rsid w:val="00344D60"/>
    <w:rsid w:val="003600BF"/>
    <w:rsid w:val="00386015"/>
    <w:rsid w:val="00396A23"/>
    <w:rsid w:val="003978DB"/>
    <w:rsid w:val="003A486B"/>
    <w:rsid w:val="003A76AB"/>
    <w:rsid w:val="003B66EA"/>
    <w:rsid w:val="003D4DDB"/>
    <w:rsid w:val="003D7FE9"/>
    <w:rsid w:val="003E0364"/>
    <w:rsid w:val="003E4751"/>
    <w:rsid w:val="003E6343"/>
    <w:rsid w:val="003F18D8"/>
    <w:rsid w:val="003F4E1F"/>
    <w:rsid w:val="00406483"/>
    <w:rsid w:val="00420BB3"/>
    <w:rsid w:val="004353C7"/>
    <w:rsid w:val="00463382"/>
    <w:rsid w:val="00464134"/>
    <w:rsid w:val="00472D65"/>
    <w:rsid w:val="00481204"/>
    <w:rsid w:val="004875C4"/>
    <w:rsid w:val="00497A9E"/>
    <w:rsid w:val="004A0323"/>
    <w:rsid w:val="004C3734"/>
    <w:rsid w:val="004F03E3"/>
    <w:rsid w:val="004F1A1D"/>
    <w:rsid w:val="005103E5"/>
    <w:rsid w:val="00544536"/>
    <w:rsid w:val="00544863"/>
    <w:rsid w:val="0056767C"/>
    <w:rsid w:val="00574B34"/>
    <w:rsid w:val="00585425"/>
    <w:rsid w:val="005B7EBC"/>
    <w:rsid w:val="005C0AD1"/>
    <w:rsid w:val="005D30D3"/>
    <w:rsid w:val="00605632"/>
    <w:rsid w:val="0061014E"/>
    <w:rsid w:val="00612BE2"/>
    <w:rsid w:val="00621020"/>
    <w:rsid w:val="006220D2"/>
    <w:rsid w:val="00623B79"/>
    <w:rsid w:val="00625F37"/>
    <w:rsid w:val="006423F6"/>
    <w:rsid w:val="0064420C"/>
    <w:rsid w:val="00644D83"/>
    <w:rsid w:val="006454B1"/>
    <w:rsid w:val="0065100C"/>
    <w:rsid w:val="0065632F"/>
    <w:rsid w:val="006576E5"/>
    <w:rsid w:val="00662F01"/>
    <w:rsid w:val="0066643B"/>
    <w:rsid w:val="00667332"/>
    <w:rsid w:val="00671C24"/>
    <w:rsid w:val="0068490E"/>
    <w:rsid w:val="006879BE"/>
    <w:rsid w:val="006A73F8"/>
    <w:rsid w:val="006E3736"/>
    <w:rsid w:val="006E6488"/>
    <w:rsid w:val="006F2A58"/>
    <w:rsid w:val="00720B90"/>
    <w:rsid w:val="007277F4"/>
    <w:rsid w:val="00735C61"/>
    <w:rsid w:val="00750A85"/>
    <w:rsid w:val="007567CE"/>
    <w:rsid w:val="0076276A"/>
    <w:rsid w:val="00764963"/>
    <w:rsid w:val="00766E76"/>
    <w:rsid w:val="00767445"/>
    <w:rsid w:val="00767C49"/>
    <w:rsid w:val="007773EF"/>
    <w:rsid w:val="0079105E"/>
    <w:rsid w:val="00796CF2"/>
    <w:rsid w:val="007A11F7"/>
    <w:rsid w:val="007A6C9B"/>
    <w:rsid w:val="007A75E2"/>
    <w:rsid w:val="007C678B"/>
    <w:rsid w:val="007D71BB"/>
    <w:rsid w:val="007F6C7F"/>
    <w:rsid w:val="00811416"/>
    <w:rsid w:val="008179F4"/>
    <w:rsid w:val="00832D71"/>
    <w:rsid w:val="008506B7"/>
    <w:rsid w:val="0085348B"/>
    <w:rsid w:val="00876831"/>
    <w:rsid w:val="008A0099"/>
    <w:rsid w:val="008A3E29"/>
    <w:rsid w:val="008B1998"/>
    <w:rsid w:val="008B340E"/>
    <w:rsid w:val="008B65E4"/>
    <w:rsid w:val="008C361E"/>
    <w:rsid w:val="008D2F4B"/>
    <w:rsid w:val="008D7064"/>
    <w:rsid w:val="008D7067"/>
    <w:rsid w:val="008E0C97"/>
    <w:rsid w:val="008E1A70"/>
    <w:rsid w:val="00911E25"/>
    <w:rsid w:val="00931DF1"/>
    <w:rsid w:val="009701AD"/>
    <w:rsid w:val="0097290F"/>
    <w:rsid w:val="009927BB"/>
    <w:rsid w:val="009C3535"/>
    <w:rsid w:val="009D550A"/>
    <w:rsid w:val="009E271D"/>
    <w:rsid w:val="009E4A25"/>
    <w:rsid w:val="00A01306"/>
    <w:rsid w:val="00A27DEF"/>
    <w:rsid w:val="00A53BEF"/>
    <w:rsid w:val="00A568D9"/>
    <w:rsid w:val="00A6006C"/>
    <w:rsid w:val="00A6498A"/>
    <w:rsid w:val="00A67C2F"/>
    <w:rsid w:val="00A67E95"/>
    <w:rsid w:val="00A913D1"/>
    <w:rsid w:val="00AC0118"/>
    <w:rsid w:val="00AC65BE"/>
    <w:rsid w:val="00AD2C62"/>
    <w:rsid w:val="00AF51BB"/>
    <w:rsid w:val="00B07280"/>
    <w:rsid w:val="00B120F8"/>
    <w:rsid w:val="00B179DE"/>
    <w:rsid w:val="00B26382"/>
    <w:rsid w:val="00B320FA"/>
    <w:rsid w:val="00B416DD"/>
    <w:rsid w:val="00B41AFF"/>
    <w:rsid w:val="00B4228A"/>
    <w:rsid w:val="00B43CD3"/>
    <w:rsid w:val="00B44445"/>
    <w:rsid w:val="00B57868"/>
    <w:rsid w:val="00B65352"/>
    <w:rsid w:val="00B65402"/>
    <w:rsid w:val="00B77B1A"/>
    <w:rsid w:val="00B8232F"/>
    <w:rsid w:val="00B94CE1"/>
    <w:rsid w:val="00BA039E"/>
    <w:rsid w:val="00BF0FD5"/>
    <w:rsid w:val="00BF1FA7"/>
    <w:rsid w:val="00C03AB7"/>
    <w:rsid w:val="00C12C48"/>
    <w:rsid w:val="00C31E4F"/>
    <w:rsid w:val="00C509ED"/>
    <w:rsid w:val="00C90E47"/>
    <w:rsid w:val="00C95449"/>
    <w:rsid w:val="00C96D84"/>
    <w:rsid w:val="00CC2CF1"/>
    <w:rsid w:val="00CD28CD"/>
    <w:rsid w:val="00CE0416"/>
    <w:rsid w:val="00CE7380"/>
    <w:rsid w:val="00D0565D"/>
    <w:rsid w:val="00D15F72"/>
    <w:rsid w:val="00D170B5"/>
    <w:rsid w:val="00D255D0"/>
    <w:rsid w:val="00D725F0"/>
    <w:rsid w:val="00D946F1"/>
    <w:rsid w:val="00D96FB6"/>
    <w:rsid w:val="00DA65BF"/>
    <w:rsid w:val="00DB666D"/>
    <w:rsid w:val="00DF2EFB"/>
    <w:rsid w:val="00DF6694"/>
    <w:rsid w:val="00E04F63"/>
    <w:rsid w:val="00E32AD9"/>
    <w:rsid w:val="00E35BE2"/>
    <w:rsid w:val="00E54D7B"/>
    <w:rsid w:val="00E6105A"/>
    <w:rsid w:val="00E640C8"/>
    <w:rsid w:val="00E7368B"/>
    <w:rsid w:val="00E81FD2"/>
    <w:rsid w:val="00E91391"/>
    <w:rsid w:val="00E918F3"/>
    <w:rsid w:val="00EA7B46"/>
    <w:rsid w:val="00EC1725"/>
    <w:rsid w:val="00ED2EFF"/>
    <w:rsid w:val="00EE2E0B"/>
    <w:rsid w:val="00EE393B"/>
    <w:rsid w:val="00EF0B71"/>
    <w:rsid w:val="00F2109E"/>
    <w:rsid w:val="00F27DD4"/>
    <w:rsid w:val="00F3382F"/>
    <w:rsid w:val="00F419DF"/>
    <w:rsid w:val="00F53007"/>
    <w:rsid w:val="00F63162"/>
    <w:rsid w:val="00F6701F"/>
    <w:rsid w:val="00F70380"/>
    <w:rsid w:val="00F71B9C"/>
    <w:rsid w:val="00F940AF"/>
    <w:rsid w:val="00FA1D45"/>
    <w:rsid w:val="00FB060F"/>
    <w:rsid w:val="00FB3A3F"/>
    <w:rsid w:val="00FC6805"/>
    <w:rsid w:val="00FD0A85"/>
    <w:rsid w:val="00FE6B4C"/>
    <w:rsid w:val="00FF0AFD"/>
    <w:rsid w:val="00FF1DE6"/>
    <w:rsid w:val="00FF3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2D65"/>
    <w:pPr>
      <w:jc w:val="both"/>
    </w:pPr>
    <w:rPr>
      <w:sz w:val="24"/>
    </w:rPr>
  </w:style>
  <w:style w:type="paragraph" w:styleId="2">
    <w:name w:val="heading 2"/>
    <w:basedOn w:val="a"/>
    <w:next w:val="a"/>
    <w:link w:val="20"/>
    <w:qFormat/>
    <w:rsid w:val="00AF51BB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72D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72D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rsid w:val="00472D6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72D65"/>
  </w:style>
  <w:style w:type="paragraph" w:styleId="a5">
    <w:name w:val="header"/>
    <w:basedOn w:val="a"/>
    <w:link w:val="a6"/>
    <w:uiPriority w:val="99"/>
    <w:rsid w:val="00472D65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72D65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3382F"/>
    <w:rPr>
      <w:sz w:val="24"/>
    </w:rPr>
  </w:style>
  <w:style w:type="paragraph" w:customStyle="1" w:styleId="Web">
    <w:name w:val="Обычный (Web)"/>
    <w:basedOn w:val="a"/>
    <w:rsid w:val="007F6C7F"/>
    <w:pPr>
      <w:spacing w:before="100" w:after="100"/>
      <w:jc w:val="left"/>
    </w:pPr>
    <w:rPr>
      <w:rFonts w:ascii="Arial Unicode MS" w:eastAsia="Arial Unicode MS" w:hAnsi="Arial Unicode MS"/>
      <w:color w:val="000000"/>
    </w:rPr>
  </w:style>
  <w:style w:type="character" w:customStyle="1" w:styleId="20">
    <w:name w:val="Заголовок 2 Знак"/>
    <w:basedOn w:val="a0"/>
    <w:link w:val="2"/>
    <w:rsid w:val="00AF51BB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67463-74DF-4D85-BA31-A74F0A737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Company>adm26</Company>
  <LinksUpToDate>false</LinksUpToDate>
  <CharactersWithSpaces>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Dubrovskaya</dc:creator>
  <cp:lastModifiedBy>Shakirov</cp:lastModifiedBy>
  <cp:revision>14</cp:revision>
  <cp:lastPrinted>2017-10-26T01:41:00Z</cp:lastPrinted>
  <dcterms:created xsi:type="dcterms:W3CDTF">2018-06-06T06:45:00Z</dcterms:created>
  <dcterms:modified xsi:type="dcterms:W3CDTF">2018-07-12T06:32:00Z</dcterms:modified>
</cp:coreProperties>
</file>